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4E13" w14:textId="77777777" w:rsidR="00BE7917" w:rsidRDefault="00BE7917" w:rsidP="00BE7917">
      <w:pPr>
        <w:widowControl w:val="0"/>
        <w:autoSpaceDE w:val="0"/>
        <w:autoSpaceDN w:val="0"/>
        <w:adjustRightInd w:val="0"/>
        <w:jc w:val="center"/>
        <w:rPr>
          <w:rFonts w:ascii="Cambria" w:hAnsi="Cambria" w:cs="Cambria"/>
        </w:rPr>
      </w:pPr>
      <w:bookmarkStart w:id="0" w:name="_GoBack"/>
      <w:bookmarkEnd w:id="0"/>
      <w:r>
        <w:rPr>
          <w:rFonts w:ascii="Cambria" w:hAnsi="Cambria" w:cs="Cambria"/>
        </w:rPr>
        <w:t>Rutgers University</w:t>
      </w:r>
    </w:p>
    <w:p w14:paraId="5F49F4BC"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Department of Anthropology</w:t>
      </w:r>
    </w:p>
    <w:p w14:paraId="333EB53A"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Fall 2017</w:t>
      </w:r>
    </w:p>
    <w:p w14:paraId="07BB3F40" w14:textId="77777777" w:rsidR="00BE7917" w:rsidRDefault="00BE7917" w:rsidP="00BE7917">
      <w:pPr>
        <w:widowControl w:val="0"/>
        <w:autoSpaceDE w:val="0"/>
        <w:autoSpaceDN w:val="0"/>
        <w:adjustRightInd w:val="0"/>
        <w:jc w:val="center"/>
        <w:rPr>
          <w:rFonts w:ascii="Cambria" w:hAnsi="Cambria" w:cs="Cambria"/>
        </w:rPr>
      </w:pPr>
    </w:p>
    <w:p w14:paraId="3576312C"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b/>
          <w:bCs/>
        </w:rPr>
        <w:t>Medical Anthropology</w:t>
      </w:r>
    </w:p>
    <w:p w14:paraId="1249444C" w14:textId="77777777" w:rsidR="00BE7917" w:rsidRDefault="00BE7917" w:rsidP="00BE7917">
      <w:pPr>
        <w:widowControl w:val="0"/>
        <w:autoSpaceDE w:val="0"/>
        <w:autoSpaceDN w:val="0"/>
        <w:adjustRightInd w:val="0"/>
        <w:jc w:val="center"/>
        <w:rPr>
          <w:rFonts w:ascii="Cambria" w:hAnsi="Cambria" w:cs="Cambria"/>
        </w:rPr>
      </w:pPr>
    </w:p>
    <w:p w14:paraId="1FCDCCE3"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070:307 (3 credits)</w:t>
      </w:r>
    </w:p>
    <w:p w14:paraId="3539D990"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Tues 10:55-1:55pm</w:t>
      </w:r>
    </w:p>
    <w:p w14:paraId="075C2C87"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213 Hickman Hall</w:t>
      </w:r>
    </w:p>
    <w:p w14:paraId="7624E7E5" w14:textId="77777777" w:rsidR="00BE7917" w:rsidRDefault="00BE7917" w:rsidP="00BE7917">
      <w:pPr>
        <w:widowControl w:val="0"/>
        <w:autoSpaceDE w:val="0"/>
        <w:autoSpaceDN w:val="0"/>
        <w:adjustRightInd w:val="0"/>
        <w:jc w:val="center"/>
        <w:rPr>
          <w:rFonts w:ascii="Cambria" w:hAnsi="Cambria" w:cs="Cambria"/>
        </w:rPr>
      </w:pPr>
    </w:p>
    <w:p w14:paraId="00E12685"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 xml:space="preserve">Instructor: </w:t>
      </w:r>
      <w:r>
        <w:rPr>
          <w:rFonts w:ascii="Cambria" w:hAnsi="Cambria" w:cs="Cambria"/>
        </w:rPr>
        <w:tab/>
        <w:t xml:space="preserve"> Prof. Bridget Purcell</w:t>
      </w:r>
    </w:p>
    <w:p w14:paraId="588F6633"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 xml:space="preserve">Contact: </w:t>
      </w:r>
      <w:r>
        <w:rPr>
          <w:rFonts w:ascii="Cambria" w:hAnsi="Cambria" w:cs="Cambria"/>
        </w:rPr>
        <w:tab/>
        <w:t xml:space="preserve"> </w:t>
      </w:r>
      <w:hyperlink r:id="rId8" w:history="1">
        <w:r>
          <w:rPr>
            <w:rFonts w:ascii="Cambria" w:hAnsi="Cambria" w:cs="Cambria"/>
          </w:rPr>
          <w:t>bridget.purcell@rutgers.edu</w:t>
        </w:r>
      </w:hyperlink>
    </w:p>
    <w:p w14:paraId="1050A0FA" w14:textId="6764B324" w:rsidR="00BE7917" w:rsidRDefault="00BE7917" w:rsidP="00BE7917">
      <w:pPr>
        <w:widowControl w:val="0"/>
        <w:autoSpaceDE w:val="0"/>
        <w:autoSpaceDN w:val="0"/>
        <w:adjustRightInd w:val="0"/>
        <w:rPr>
          <w:rFonts w:ascii="Cambria" w:hAnsi="Cambria" w:cs="Cambria"/>
        </w:rPr>
      </w:pPr>
      <w:r>
        <w:rPr>
          <w:rFonts w:ascii="Cambria" w:hAnsi="Cambria" w:cs="Cambria"/>
        </w:rPr>
        <w:t xml:space="preserve">Office hours:   </w:t>
      </w:r>
      <w:r w:rsidR="00A5072D">
        <w:rPr>
          <w:rFonts w:ascii="Cambria" w:hAnsi="Cambria" w:cs="Cambria"/>
        </w:rPr>
        <w:t xml:space="preserve"> </w:t>
      </w:r>
      <w:r>
        <w:rPr>
          <w:rFonts w:ascii="Cambria" w:hAnsi="Cambria" w:cs="Cambria"/>
        </w:rPr>
        <w:t>Thursday, 4-5pm, or by appointment</w:t>
      </w:r>
    </w:p>
    <w:p w14:paraId="003C4BB9"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t xml:space="preserve"> 208 D, Biological Sciences Building (32 Bishop Street)</w:t>
      </w:r>
    </w:p>
    <w:p w14:paraId="2431B4D3" w14:textId="77777777" w:rsidR="00BE7917" w:rsidRDefault="00BE7917" w:rsidP="00BE7917">
      <w:pPr>
        <w:widowControl w:val="0"/>
        <w:autoSpaceDE w:val="0"/>
        <w:autoSpaceDN w:val="0"/>
        <w:adjustRightInd w:val="0"/>
        <w:rPr>
          <w:rFonts w:ascii="Times New Roman" w:hAnsi="Times New Roman" w:cs="Times New Roman"/>
        </w:rPr>
      </w:pPr>
    </w:p>
    <w:p w14:paraId="21F2DA79" w14:textId="77777777" w:rsidR="00BE7917" w:rsidRDefault="00BE7917" w:rsidP="00BE7917">
      <w:pPr>
        <w:widowControl w:val="0"/>
        <w:autoSpaceDE w:val="0"/>
        <w:autoSpaceDN w:val="0"/>
        <w:adjustRightInd w:val="0"/>
        <w:rPr>
          <w:rFonts w:ascii="Times New Roman" w:hAnsi="Times New Roman" w:cs="Times New Roman"/>
        </w:rPr>
      </w:pPr>
    </w:p>
    <w:p w14:paraId="7CB41152" w14:textId="28952EC7" w:rsidR="00BE7917" w:rsidRDefault="00BE7917" w:rsidP="00BE7917">
      <w:pPr>
        <w:widowControl w:val="0"/>
        <w:autoSpaceDE w:val="0"/>
        <w:autoSpaceDN w:val="0"/>
        <w:adjustRightInd w:val="0"/>
        <w:rPr>
          <w:rFonts w:ascii="Cambria" w:hAnsi="Cambria" w:cs="Cambria"/>
        </w:rPr>
      </w:pPr>
      <w:r>
        <w:rPr>
          <w:rFonts w:ascii="Times New Roman" w:hAnsi="Times New Roman" w:cs="Times New Roman"/>
          <w:b/>
          <w:bCs/>
        </w:rPr>
        <w:t xml:space="preserve">Course Description: </w:t>
      </w:r>
      <w:r>
        <w:rPr>
          <w:rFonts w:ascii="Cambria" w:hAnsi="Cambria" w:cs="Cambria"/>
        </w:rPr>
        <w:t xml:space="preserve">Medical Anthropology explores the themes of health and illness as they intersect with questions of history, culture, and power. It begins with the premise that </w:t>
      </w:r>
      <w:proofErr w:type="gramStart"/>
      <w:r>
        <w:rPr>
          <w:rFonts w:ascii="Cambria" w:hAnsi="Cambria" w:cs="Cambria"/>
        </w:rPr>
        <w:t>there</w:t>
      </w:r>
      <w:proofErr w:type="gramEnd"/>
      <w:r>
        <w:rPr>
          <w:rFonts w:ascii="Cambria" w:hAnsi="Cambria" w:cs="Cambria"/>
        </w:rPr>
        <w:t xml:space="preserve"> are diverse cultural systems for understanding and</w:t>
      </w:r>
      <w:r w:rsidR="00A5072D">
        <w:rPr>
          <w:rFonts w:ascii="Cambria" w:hAnsi="Cambria" w:cs="Cambria"/>
        </w:rPr>
        <w:t xml:space="preserve"> addressing bodily affliction. While</w:t>
      </w:r>
      <w:r>
        <w:rPr>
          <w:rFonts w:ascii="Cambria" w:hAnsi="Cambria" w:cs="Cambria"/>
        </w:rPr>
        <w:t xml:space="preserve"> Western biomedicine </w:t>
      </w:r>
      <w:r w:rsidR="00A5072D">
        <w:rPr>
          <w:rFonts w:ascii="Cambria" w:hAnsi="Cambria" w:cs="Cambria"/>
        </w:rPr>
        <w:t xml:space="preserve">tends to </w:t>
      </w:r>
      <w:r>
        <w:rPr>
          <w:rFonts w:ascii="Cambria" w:hAnsi="Cambria" w:cs="Cambria"/>
        </w:rPr>
        <w:t>treats all bodies in universal, pre-cultural terms, medical anthropology continually points to the differences in how bodies count: Who thrives; who falls ill and from what causes; who has access or lacks access to therapeutic knowledges and technologies.</w:t>
      </w:r>
    </w:p>
    <w:p w14:paraId="23096DED" w14:textId="77777777" w:rsidR="00BE7917" w:rsidRDefault="00BE7917" w:rsidP="00BE7917">
      <w:pPr>
        <w:widowControl w:val="0"/>
        <w:autoSpaceDE w:val="0"/>
        <w:autoSpaceDN w:val="0"/>
        <w:adjustRightInd w:val="0"/>
        <w:rPr>
          <w:rFonts w:ascii="Cambria" w:hAnsi="Cambria" w:cs="Cambria"/>
        </w:rPr>
      </w:pPr>
    </w:p>
    <w:p w14:paraId="3BCAEFBF" w14:textId="77777777" w:rsidR="00BE7917" w:rsidRDefault="00BE7917" w:rsidP="00BE7917">
      <w:pPr>
        <w:widowControl w:val="0"/>
        <w:autoSpaceDE w:val="0"/>
        <w:autoSpaceDN w:val="0"/>
        <w:adjustRightInd w:val="0"/>
        <w:rPr>
          <w:rFonts w:ascii="Times New Roman" w:hAnsi="Times New Roman" w:cs="Times New Roman"/>
        </w:rPr>
      </w:pPr>
      <w:r>
        <w:rPr>
          <w:rFonts w:ascii="Cambria" w:hAnsi="Cambria" w:cs="Cambria"/>
        </w:rPr>
        <w:t>The first half of the class focuses largely on experience, both individual and social. How are understandings of health and illness shaped by culture, gender, race, and class, as well as historical relations of inequality and violence? How do people find ways to creatively live with disease, care for themselves and others, construct meaningful narratives, and heal? In the second half of the course, we move from the intimate realm of experience to the wider historical and political-economic fields that condition and produce it. We will delve into the politics of scientific knowledge production, the historicity of disease categories, and the market forces that shape medical institutions, care-giving technologies, and public health policies. Students will emerge from this class able to think in comparative, cross-cultural terms about biomedicine and other therapeutic systems; to trace how social processes determine health and illness; and to interrogate their own culturally specific beliefs about bodily experience, truth and knowledge, and scientific authority.</w:t>
      </w:r>
    </w:p>
    <w:p w14:paraId="735C3346" w14:textId="77777777" w:rsidR="00BE7917" w:rsidRDefault="00BE7917" w:rsidP="00BE7917">
      <w:pPr>
        <w:widowControl w:val="0"/>
        <w:autoSpaceDE w:val="0"/>
        <w:autoSpaceDN w:val="0"/>
        <w:adjustRightInd w:val="0"/>
        <w:rPr>
          <w:rFonts w:ascii="Times New Roman" w:hAnsi="Times New Roman" w:cs="Times New Roman"/>
        </w:rPr>
      </w:pPr>
    </w:p>
    <w:p w14:paraId="3327E9CF" w14:textId="77777777" w:rsidR="00BE7917" w:rsidRDefault="00BE7917" w:rsidP="00BE7917">
      <w:pPr>
        <w:widowControl w:val="0"/>
        <w:autoSpaceDE w:val="0"/>
        <w:autoSpaceDN w:val="0"/>
        <w:adjustRightInd w:val="0"/>
        <w:rPr>
          <w:rFonts w:ascii="Times New Roman" w:hAnsi="Times New Roman" w:cs="Times New Roman"/>
        </w:rPr>
      </w:pPr>
    </w:p>
    <w:p w14:paraId="1D417AE6" w14:textId="77777777" w:rsidR="00BE7917" w:rsidRDefault="00BE7917" w:rsidP="00BE7917">
      <w:pPr>
        <w:widowControl w:val="0"/>
        <w:autoSpaceDE w:val="0"/>
        <w:autoSpaceDN w:val="0"/>
        <w:adjustRightInd w:val="0"/>
        <w:rPr>
          <w:rFonts w:ascii="Cambria" w:hAnsi="Cambria" w:cs="Cambria"/>
        </w:rPr>
      </w:pPr>
      <w:r>
        <w:rPr>
          <w:rFonts w:ascii="Times New Roman" w:hAnsi="Times New Roman" w:cs="Times New Roman"/>
          <w:b/>
          <w:bCs/>
        </w:rPr>
        <w:t xml:space="preserve">Assignments and Grading: </w:t>
      </w:r>
      <w:r>
        <w:rPr>
          <w:rFonts w:ascii="Cambria" w:hAnsi="Cambria" w:cs="Cambria"/>
        </w:rPr>
        <w:t>The success of this seminar relies on your commitment to complete all required readings, to participate actively in class discussions, and to creatively engage with course themes and concepts in your response papers and essays. Grading will be based on:</w:t>
      </w:r>
    </w:p>
    <w:p w14:paraId="74149514" w14:textId="77777777" w:rsidR="00BE7917" w:rsidRDefault="00BE7917" w:rsidP="00BE7917">
      <w:pPr>
        <w:widowControl w:val="0"/>
        <w:autoSpaceDE w:val="0"/>
        <w:autoSpaceDN w:val="0"/>
        <w:adjustRightInd w:val="0"/>
        <w:rPr>
          <w:rFonts w:ascii="Times New Roman" w:hAnsi="Times New Roman" w:cs="Times New Roman"/>
        </w:rPr>
      </w:pPr>
    </w:p>
    <w:p w14:paraId="54A82410" w14:textId="77777777" w:rsidR="00BE7917" w:rsidRDefault="00BE7917" w:rsidP="001122A1">
      <w:pPr>
        <w:widowControl w:val="0"/>
        <w:numPr>
          <w:ilvl w:val="0"/>
          <w:numId w:val="5"/>
        </w:numPr>
        <w:autoSpaceDE w:val="0"/>
        <w:autoSpaceDN w:val="0"/>
        <w:adjustRightInd w:val="0"/>
        <w:rPr>
          <w:rFonts w:ascii="Cambria" w:hAnsi="Cambria" w:cs="Cambria"/>
          <w:b/>
          <w:bCs/>
        </w:rPr>
      </w:pPr>
      <w:r>
        <w:rPr>
          <w:rFonts w:ascii="Cambria" w:hAnsi="Cambria" w:cs="Cambria"/>
          <w:b/>
          <w:bCs/>
        </w:rPr>
        <w:t xml:space="preserve">Attendance and participation (20%): </w:t>
      </w:r>
      <w:proofErr w:type="gramStart"/>
      <w:r>
        <w:rPr>
          <w:rFonts w:ascii="Cambria" w:hAnsi="Cambria" w:cs="Cambria"/>
        </w:rPr>
        <w:t>Your</w:t>
      </w:r>
      <w:proofErr w:type="gramEnd"/>
      <w:r>
        <w:rPr>
          <w:rFonts w:ascii="Cambria" w:hAnsi="Cambria" w:cs="Cambria"/>
        </w:rPr>
        <w:t xml:space="preserve"> lively and thoughtful participation in class is both encouraged and expected. You should come to class prepared to discuss your understanding of the readings, to articulate the author’s key arguments, and to </w:t>
      </w:r>
      <w:r>
        <w:rPr>
          <w:rFonts w:ascii="Cambria" w:hAnsi="Cambria" w:cs="Cambria"/>
        </w:rPr>
        <w:lastRenderedPageBreak/>
        <w:t>pose questions on points of particular interest or confusion. Please be aware that I take attendance very seriously; any absence that is not formally excused will impact your grade.</w:t>
      </w:r>
    </w:p>
    <w:p w14:paraId="517C6722" w14:textId="77777777" w:rsidR="00BE7917" w:rsidRDefault="00BE7917" w:rsidP="00BE7917">
      <w:pPr>
        <w:widowControl w:val="0"/>
        <w:autoSpaceDE w:val="0"/>
        <w:autoSpaceDN w:val="0"/>
        <w:adjustRightInd w:val="0"/>
        <w:rPr>
          <w:rFonts w:ascii="Cambria" w:hAnsi="Cambria" w:cs="Cambria"/>
        </w:rPr>
      </w:pPr>
    </w:p>
    <w:p w14:paraId="2C8D5DB7" w14:textId="77777777" w:rsidR="00BE7917" w:rsidRDefault="00BE7917" w:rsidP="001122A1">
      <w:pPr>
        <w:widowControl w:val="0"/>
        <w:numPr>
          <w:ilvl w:val="0"/>
          <w:numId w:val="5"/>
        </w:numPr>
        <w:autoSpaceDE w:val="0"/>
        <w:autoSpaceDN w:val="0"/>
        <w:adjustRightInd w:val="0"/>
        <w:rPr>
          <w:rFonts w:ascii="Cambria" w:hAnsi="Cambria" w:cs="Cambria"/>
        </w:rPr>
      </w:pPr>
      <w:r>
        <w:rPr>
          <w:rFonts w:ascii="Cambria" w:hAnsi="Cambria" w:cs="Cambria"/>
          <w:b/>
          <w:bCs/>
        </w:rPr>
        <w:t>Weekly Reading Responses (20%):</w:t>
      </w:r>
      <w:r>
        <w:rPr>
          <w:rFonts w:ascii="Cambria" w:hAnsi="Cambria" w:cs="Cambria"/>
        </w:rPr>
        <w:t xml:space="preserve"> These are short, critical reflections that demonstrate your close reading of course materials. I encourage you to use these responses to develop your own evolving questions, and to draw creative connections among readings and themes. Claims and arguments should be supported, with clear writing and organization. Your reports must be turned in at the beginning of class in hard cop</w:t>
      </w:r>
      <w:r>
        <w:rPr>
          <w:rFonts w:ascii="Cambria" w:hAnsi="Cambria" w:cs="Cambria"/>
          <w:u w:val="single"/>
        </w:rPr>
        <w:t>y</w:t>
      </w:r>
      <w:r>
        <w:rPr>
          <w:rFonts w:ascii="Cambria" w:hAnsi="Cambria" w:cs="Cambria"/>
        </w:rPr>
        <w:t xml:space="preserve">, and should cover the materials assigned for that day (exceptions are </w:t>
      </w:r>
      <w:proofErr w:type="gramStart"/>
      <w:r>
        <w:rPr>
          <w:rFonts w:ascii="Cambria" w:hAnsi="Cambria" w:cs="Cambria"/>
        </w:rPr>
        <w:t>weeks</w:t>
      </w:r>
      <w:proofErr w:type="gramEnd"/>
      <w:r>
        <w:rPr>
          <w:rFonts w:ascii="Cambria" w:hAnsi="Cambria" w:cs="Cambria"/>
        </w:rPr>
        <w:t xml:space="preserve"> week 1 and 6, when no reading responses are due). Responses should be roughly one double-spaced page, or 400 words, in length.</w:t>
      </w:r>
    </w:p>
    <w:p w14:paraId="46511191" w14:textId="77777777" w:rsidR="00BE7917" w:rsidRDefault="00BE7917" w:rsidP="00BE7917">
      <w:pPr>
        <w:widowControl w:val="0"/>
        <w:autoSpaceDE w:val="0"/>
        <w:autoSpaceDN w:val="0"/>
        <w:adjustRightInd w:val="0"/>
        <w:rPr>
          <w:rFonts w:ascii="Cambria" w:hAnsi="Cambria" w:cs="Cambria"/>
        </w:rPr>
      </w:pPr>
    </w:p>
    <w:p w14:paraId="2F1BCA95" w14:textId="77777777" w:rsidR="00BE7917" w:rsidRDefault="00BE7917" w:rsidP="001122A1">
      <w:pPr>
        <w:widowControl w:val="0"/>
        <w:numPr>
          <w:ilvl w:val="0"/>
          <w:numId w:val="5"/>
        </w:numPr>
        <w:autoSpaceDE w:val="0"/>
        <w:autoSpaceDN w:val="0"/>
        <w:adjustRightInd w:val="0"/>
        <w:rPr>
          <w:rFonts w:ascii="Cambria" w:hAnsi="Cambria" w:cs="Cambria"/>
        </w:rPr>
      </w:pPr>
      <w:r>
        <w:rPr>
          <w:rFonts w:ascii="Cambria" w:hAnsi="Cambria" w:cs="Cambria"/>
          <w:b/>
          <w:bCs/>
        </w:rPr>
        <w:t xml:space="preserve">Midterm Essay (25%): </w:t>
      </w:r>
      <w:r>
        <w:rPr>
          <w:rFonts w:ascii="Cambria" w:hAnsi="Cambria" w:cs="Cambria"/>
        </w:rPr>
        <w:t xml:space="preserve">Your midterm assignment (7-9 pages) is to write and analyze an “illness narrative.” This can be based on either a) ‎an interview you conduct with a family member or a friend (highly recommended), or b) an account found in a memoir or autobiography. Your paper should draw on course concepts in order to interpret and reflect on the narrative. The midterm is due, in hard copy, at the beginning of class </w:t>
      </w:r>
      <w:r>
        <w:rPr>
          <w:rFonts w:ascii="Cambria" w:hAnsi="Cambria" w:cs="Cambria"/>
          <w:u w:val="single"/>
        </w:rPr>
        <w:t>Week 7, October 17</w:t>
      </w:r>
      <w:r>
        <w:rPr>
          <w:rFonts w:ascii="Cambria" w:hAnsi="Cambria" w:cs="Cambria"/>
        </w:rPr>
        <w:t xml:space="preserve">. Late papers will be penalized one third of a letter grade per day (A to A-, A- to B+, and so on). </w:t>
      </w:r>
    </w:p>
    <w:p w14:paraId="583786FA" w14:textId="77777777" w:rsidR="00BE7917" w:rsidRDefault="00BE7917" w:rsidP="00BE7917">
      <w:pPr>
        <w:widowControl w:val="0"/>
        <w:autoSpaceDE w:val="0"/>
        <w:autoSpaceDN w:val="0"/>
        <w:adjustRightInd w:val="0"/>
        <w:rPr>
          <w:rFonts w:ascii="Cambria" w:hAnsi="Cambria" w:cs="Cambria"/>
        </w:rPr>
      </w:pPr>
    </w:p>
    <w:p w14:paraId="6541FE48" w14:textId="77777777" w:rsidR="00BE7917" w:rsidRDefault="00BE7917" w:rsidP="001122A1">
      <w:pPr>
        <w:widowControl w:val="0"/>
        <w:numPr>
          <w:ilvl w:val="0"/>
          <w:numId w:val="5"/>
        </w:numPr>
        <w:autoSpaceDE w:val="0"/>
        <w:autoSpaceDN w:val="0"/>
        <w:adjustRightInd w:val="0"/>
        <w:rPr>
          <w:rFonts w:ascii="Cambria" w:hAnsi="Cambria" w:cs="Cambria"/>
          <w:u w:val="single"/>
        </w:rPr>
      </w:pPr>
      <w:r>
        <w:rPr>
          <w:rFonts w:ascii="Cambria" w:hAnsi="Cambria" w:cs="Cambria"/>
          <w:b/>
          <w:bCs/>
        </w:rPr>
        <w:t>Final Paper (35%):</w:t>
      </w:r>
      <w:r>
        <w:rPr>
          <w:rFonts w:ascii="Cambria" w:hAnsi="Cambria" w:cs="Cambria"/>
        </w:rPr>
        <w:t xml:space="preserve"> The final essay (8-10 pages) is an opportunity for you to explore in depth a medical problem or policy of your choosing, interpreting it with reference to course themes and discussions. This will require a bit of outside research. A short (one paragraph) paper proposal and a bibliography with at least 5 sources (5%) are due in class </w:t>
      </w:r>
      <w:r>
        <w:rPr>
          <w:rFonts w:ascii="Cambria" w:hAnsi="Cambria" w:cs="Cambria"/>
          <w:u w:val="single"/>
        </w:rPr>
        <w:t>Week 12, November 28</w:t>
      </w:r>
      <w:r>
        <w:rPr>
          <w:rFonts w:ascii="Cambria" w:hAnsi="Cambria" w:cs="Cambria"/>
        </w:rPr>
        <w:t xml:space="preserve">. This will give us time before the semester’s end to tweak your topic and narrow your sources. I also encourage you to visit with me during my office hours (or make an appointment) to discuss your ideas. The final paper (30%) is due on </w:t>
      </w:r>
      <w:proofErr w:type="spellStart"/>
      <w:r>
        <w:rPr>
          <w:rFonts w:ascii="Cambria" w:hAnsi="Cambria" w:cs="Cambria"/>
          <w:u w:val="single"/>
        </w:rPr>
        <w:t>xxxx</w:t>
      </w:r>
      <w:proofErr w:type="spellEnd"/>
      <w:r>
        <w:rPr>
          <w:rFonts w:ascii="Cambria" w:hAnsi="Cambria" w:cs="Cambria"/>
          <w:u w:val="single"/>
        </w:rPr>
        <w:t>.</w:t>
      </w:r>
      <w:r>
        <w:rPr>
          <w:rFonts w:ascii="Cambria" w:hAnsi="Cambria" w:cs="Cambria"/>
        </w:rPr>
        <w:t xml:space="preserve"> Late papers will be penalized one third of a letter grade per day (A to A-, A- to B+, and so on). </w:t>
      </w:r>
    </w:p>
    <w:p w14:paraId="2FC50BB7" w14:textId="77777777" w:rsidR="00BE7917" w:rsidRDefault="00BE7917" w:rsidP="00BE7917">
      <w:pPr>
        <w:widowControl w:val="0"/>
        <w:autoSpaceDE w:val="0"/>
        <w:autoSpaceDN w:val="0"/>
        <w:adjustRightInd w:val="0"/>
        <w:rPr>
          <w:rFonts w:ascii="Cambria" w:hAnsi="Cambria" w:cs="Cambria"/>
        </w:rPr>
      </w:pPr>
    </w:p>
    <w:p w14:paraId="355F331D" w14:textId="77777777" w:rsidR="00BE7917" w:rsidRDefault="00BE7917" w:rsidP="00BE7917">
      <w:pPr>
        <w:widowControl w:val="0"/>
        <w:autoSpaceDE w:val="0"/>
        <w:autoSpaceDN w:val="0"/>
        <w:adjustRightInd w:val="0"/>
        <w:rPr>
          <w:rFonts w:ascii="Cambria" w:hAnsi="Cambria" w:cs="Cambria"/>
        </w:rPr>
      </w:pPr>
    </w:p>
    <w:p w14:paraId="2038ABE4" w14:textId="77777777" w:rsidR="00BE7917" w:rsidRDefault="00BE7917" w:rsidP="00BE7917">
      <w:pPr>
        <w:widowControl w:val="0"/>
        <w:autoSpaceDE w:val="0"/>
        <w:autoSpaceDN w:val="0"/>
        <w:adjustRightInd w:val="0"/>
        <w:rPr>
          <w:rFonts w:ascii="Cambria" w:hAnsi="Cambria" w:cs="Cambria"/>
          <w:b/>
          <w:bCs/>
        </w:rPr>
      </w:pPr>
      <w:r>
        <w:rPr>
          <w:rFonts w:ascii="Cambria" w:hAnsi="Cambria" w:cs="Cambria"/>
          <w:b/>
          <w:bCs/>
        </w:rPr>
        <w:t xml:space="preserve">Course Materials:  </w:t>
      </w:r>
      <w:r>
        <w:rPr>
          <w:rFonts w:ascii="Cambria" w:hAnsi="Cambria" w:cs="Cambria"/>
        </w:rPr>
        <w:t>The following books are available for purchase at Barnes &amp; Noble. They have also been placed on reserve at Alexander Library. All other readings can be found on Sakai, under Resources.</w:t>
      </w:r>
    </w:p>
    <w:p w14:paraId="392700D4" w14:textId="77777777" w:rsidR="00BE7917" w:rsidRDefault="00BE7917" w:rsidP="00BE7917">
      <w:pPr>
        <w:widowControl w:val="0"/>
        <w:autoSpaceDE w:val="0"/>
        <w:autoSpaceDN w:val="0"/>
        <w:adjustRightInd w:val="0"/>
        <w:rPr>
          <w:rFonts w:ascii="Cambria" w:hAnsi="Cambria" w:cs="Cambria"/>
        </w:rPr>
      </w:pPr>
    </w:p>
    <w:p w14:paraId="285784EE" w14:textId="77777777" w:rsidR="00BE7917" w:rsidRDefault="00BE7917" w:rsidP="00BE7917">
      <w:pPr>
        <w:widowControl w:val="0"/>
        <w:autoSpaceDE w:val="0"/>
        <w:autoSpaceDN w:val="0"/>
        <w:adjustRightInd w:val="0"/>
        <w:rPr>
          <w:rFonts w:ascii="Cambria" w:hAnsi="Cambria" w:cs="Cambria"/>
        </w:rPr>
      </w:pPr>
      <w:r>
        <w:rPr>
          <w:rFonts w:ascii="Cambria" w:hAnsi="Cambria" w:cs="Cambria"/>
          <w:u w:val="single"/>
        </w:rPr>
        <w:t>Required:</w:t>
      </w:r>
    </w:p>
    <w:p w14:paraId="409375FA" w14:textId="77777777" w:rsidR="00BE7917" w:rsidRDefault="00BE7917" w:rsidP="00BE7917">
      <w:pPr>
        <w:widowControl w:val="0"/>
        <w:autoSpaceDE w:val="0"/>
        <w:autoSpaceDN w:val="0"/>
        <w:adjustRightInd w:val="0"/>
        <w:rPr>
          <w:rFonts w:ascii="Cambria" w:hAnsi="Cambria" w:cs="Cambria"/>
        </w:rPr>
      </w:pPr>
    </w:p>
    <w:p w14:paraId="7421D7A7"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Fadiman, Anne. 2012. </w:t>
      </w:r>
      <w:r>
        <w:rPr>
          <w:rFonts w:ascii="Cambria" w:hAnsi="Cambria" w:cs="Cambria"/>
          <w:i/>
          <w:iCs/>
        </w:rPr>
        <w:t>The Spirit Catches You and You Fall Down: A Hmong Child, Her American Doctors, and the Collision of Two Cultures</w:t>
      </w:r>
      <w:r>
        <w:rPr>
          <w:rFonts w:ascii="Cambria" w:hAnsi="Cambria" w:cs="Cambria"/>
        </w:rPr>
        <w:t xml:space="preserve">. </w:t>
      </w:r>
      <w:proofErr w:type="gramStart"/>
      <w:r>
        <w:rPr>
          <w:rFonts w:ascii="Cambria" w:hAnsi="Cambria" w:cs="Cambria"/>
        </w:rPr>
        <w:t>Noonday Press.</w:t>
      </w:r>
      <w:proofErr w:type="gramEnd"/>
    </w:p>
    <w:p w14:paraId="515B07B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2C4406F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Biehl</w:t>
      </w:r>
      <w:proofErr w:type="spellEnd"/>
      <w:r>
        <w:rPr>
          <w:rFonts w:ascii="Cambria" w:hAnsi="Cambria" w:cs="Cambria"/>
        </w:rPr>
        <w:t xml:space="preserve">, </w:t>
      </w:r>
      <w:proofErr w:type="spellStart"/>
      <w:r>
        <w:rPr>
          <w:rFonts w:ascii="Cambria" w:hAnsi="Cambria" w:cs="Cambria"/>
        </w:rPr>
        <w:t>João</w:t>
      </w:r>
      <w:proofErr w:type="spellEnd"/>
      <w:r>
        <w:rPr>
          <w:rFonts w:ascii="Cambria" w:hAnsi="Cambria" w:cs="Cambria"/>
        </w:rPr>
        <w:t xml:space="preserve">. 2013. </w:t>
      </w:r>
      <w:r>
        <w:rPr>
          <w:rFonts w:ascii="Cambria" w:hAnsi="Cambria" w:cs="Cambria"/>
          <w:i/>
          <w:iCs/>
        </w:rPr>
        <w:t xml:space="preserve">Vita: Life in </w:t>
      </w:r>
      <w:proofErr w:type="gramStart"/>
      <w:r>
        <w:rPr>
          <w:rFonts w:ascii="Cambria" w:hAnsi="Cambria" w:cs="Cambria"/>
          <w:i/>
          <w:iCs/>
        </w:rPr>
        <w:t>a Zone</w:t>
      </w:r>
      <w:proofErr w:type="gramEnd"/>
      <w:r>
        <w:rPr>
          <w:rFonts w:ascii="Cambria" w:hAnsi="Cambria" w:cs="Cambria"/>
          <w:i/>
          <w:iCs/>
        </w:rPr>
        <w:t xml:space="preserve"> of Social Abandonment</w:t>
      </w:r>
      <w:r>
        <w:rPr>
          <w:rFonts w:ascii="Cambria" w:hAnsi="Cambria" w:cs="Cambria"/>
        </w:rPr>
        <w:t>. Berkeley: University of California Press.</w:t>
      </w:r>
    </w:p>
    <w:p w14:paraId="48CC2BDD"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5BBB99F8"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 xml:space="preserve">Jain, </w:t>
      </w:r>
      <w:proofErr w:type="spellStart"/>
      <w:r>
        <w:rPr>
          <w:rFonts w:ascii="Cambria" w:hAnsi="Cambria" w:cs="Cambria"/>
        </w:rPr>
        <w:t>Lochlann</w:t>
      </w:r>
      <w:proofErr w:type="spellEnd"/>
      <w:r>
        <w:rPr>
          <w:rFonts w:ascii="Cambria" w:hAnsi="Cambria" w:cs="Cambria"/>
        </w:rPr>
        <w:t xml:space="preserve">. 2013. </w:t>
      </w:r>
      <w:r>
        <w:rPr>
          <w:rFonts w:ascii="Cambria" w:hAnsi="Cambria" w:cs="Cambria"/>
          <w:i/>
          <w:iCs/>
        </w:rPr>
        <w:t>Malignant: How Cancer Becomes Us</w:t>
      </w:r>
      <w:r>
        <w:rPr>
          <w:rFonts w:ascii="Cambria" w:hAnsi="Cambria" w:cs="Cambria"/>
        </w:rPr>
        <w:t xml:space="preserve">. </w:t>
      </w:r>
      <w:proofErr w:type="gramStart"/>
      <w:r>
        <w:rPr>
          <w:rFonts w:ascii="Cambria" w:hAnsi="Cambria" w:cs="Cambria"/>
        </w:rPr>
        <w:t>University of California Press.</w:t>
      </w:r>
      <w:proofErr w:type="gramEnd"/>
      <w:r>
        <w:rPr>
          <w:rFonts w:ascii="Cambria" w:hAnsi="Cambria" w:cs="Cambria"/>
        </w:rPr>
        <w:t xml:space="preserve"> </w:t>
      </w:r>
    </w:p>
    <w:p w14:paraId="470EB36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1A048CD9"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ambria" w:hAnsi="Cambria" w:cs="Cambria"/>
          <w:u w:val="single"/>
        </w:rPr>
        <w:t>Recommended:</w:t>
      </w:r>
    </w:p>
    <w:p w14:paraId="3B9C16EE" w14:textId="77777777" w:rsidR="00BE7917" w:rsidRDefault="00BE7917" w:rsidP="00BE7917">
      <w:pPr>
        <w:widowControl w:val="0"/>
        <w:autoSpaceDE w:val="0"/>
        <w:autoSpaceDN w:val="0"/>
        <w:adjustRightInd w:val="0"/>
        <w:rPr>
          <w:rFonts w:ascii="Cambria" w:hAnsi="Cambria" w:cs="Cambria"/>
        </w:rPr>
      </w:pPr>
    </w:p>
    <w:p w14:paraId="6E2887D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Wendland</w:t>
      </w:r>
      <w:proofErr w:type="spellEnd"/>
      <w:r>
        <w:rPr>
          <w:rFonts w:ascii="Cambria" w:hAnsi="Cambria" w:cs="Cambria"/>
        </w:rPr>
        <w:t xml:space="preserve">, Claire. 2010. </w:t>
      </w:r>
      <w:r>
        <w:rPr>
          <w:rFonts w:ascii="Cambria" w:hAnsi="Cambria" w:cs="Cambria"/>
          <w:i/>
          <w:iCs/>
        </w:rPr>
        <w:t>A Heart for the Work</w:t>
      </w:r>
      <w:r>
        <w:rPr>
          <w:rFonts w:ascii="Cambria" w:hAnsi="Cambria" w:cs="Cambria"/>
        </w:rPr>
        <w:t xml:space="preserve">: </w:t>
      </w:r>
      <w:r>
        <w:rPr>
          <w:rFonts w:ascii="Cambria" w:hAnsi="Cambria" w:cs="Cambria"/>
          <w:i/>
          <w:iCs/>
        </w:rPr>
        <w:t>Journeys through an African Medical School</w:t>
      </w:r>
      <w:r>
        <w:rPr>
          <w:rFonts w:ascii="Cambria" w:hAnsi="Cambria" w:cs="Cambria"/>
        </w:rPr>
        <w:t>. University of Chicago Press, pp. 6-35, 119-223.</w:t>
      </w:r>
    </w:p>
    <w:p w14:paraId="23F04C1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4A3503D"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proofErr w:type="gramStart"/>
      <w:r>
        <w:rPr>
          <w:rFonts w:ascii="Cambria" w:hAnsi="Cambria" w:cs="Cambria"/>
        </w:rPr>
        <w:t>Bourgois</w:t>
      </w:r>
      <w:proofErr w:type="spellEnd"/>
      <w:r>
        <w:rPr>
          <w:rFonts w:ascii="Cambria" w:hAnsi="Cambria" w:cs="Cambria"/>
        </w:rPr>
        <w:t>, Philippe and Jeff Schonberg.</w:t>
      </w:r>
      <w:proofErr w:type="gramEnd"/>
      <w:r>
        <w:rPr>
          <w:rFonts w:ascii="Cambria" w:hAnsi="Cambria" w:cs="Cambria"/>
        </w:rPr>
        <w:t xml:space="preserve"> 2009. </w:t>
      </w:r>
      <w:r>
        <w:rPr>
          <w:rFonts w:ascii="Cambria" w:hAnsi="Cambria" w:cs="Cambria"/>
          <w:i/>
          <w:iCs/>
        </w:rPr>
        <w:t xml:space="preserve">Righteous </w:t>
      </w:r>
      <w:proofErr w:type="spellStart"/>
      <w:r>
        <w:rPr>
          <w:rFonts w:ascii="Cambria" w:hAnsi="Cambria" w:cs="Cambria"/>
          <w:i/>
          <w:iCs/>
        </w:rPr>
        <w:t>Dopefiend</w:t>
      </w:r>
      <w:proofErr w:type="spellEnd"/>
      <w:r>
        <w:rPr>
          <w:rFonts w:ascii="Cambria" w:hAnsi="Cambria" w:cs="Cambria"/>
          <w:i/>
          <w:iCs/>
        </w:rPr>
        <w:t xml:space="preserve">: </w:t>
      </w:r>
      <w:r>
        <w:rPr>
          <w:rFonts w:ascii="Cambria" w:hAnsi="Cambria" w:cs="Cambria"/>
        </w:rPr>
        <w:t xml:space="preserve">Intro, Ch. 1, </w:t>
      </w:r>
      <w:proofErr w:type="spellStart"/>
      <w:r>
        <w:rPr>
          <w:rFonts w:ascii="Cambria" w:hAnsi="Cambria" w:cs="Cambria"/>
        </w:rPr>
        <w:t>Ch</w:t>
      </w:r>
      <w:proofErr w:type="spellEnd"/>
      <w:r>
        <w:rPr>
          <w:rFonts w:ascii="Cambria" w:hAnsi="Cambria" w:cs="Cambria"/>
        </w:rPr>
        <w:t xml:space="preserve"> 3, 9, Conclusion. </w:t>
      </w:r>
      <w:proofErr w:type="gramStart"/>
      <w:r>
        <w:rPr>
          <w:rFonts w:ascii="Cambria" w:hAnsi="Cambria" w:cs="Cambria"/>
        </w:rPr>
        <w:t>University of California Press.</w:t>
      </w:r>
      <w:proofErr w:type="gramEnd"/>
    </w:p>
    <w:p w14:paraId="184A1E1D" w14:textId="77777777" w:rsidR="00BE7917" w:rsidRDefault="00BE7917" w:rsidP="00BE7917">
      <w:pPr>
        <w:widowControl w:val="0"/>
        <w:autoSpaceDE w:val="0"/>
        <w:autoSpaceDN w:val="0"/>
        <w:adjustRightInd w:val="0"/>
        <w:rPr>
          <w:rFonts w:ascii="Cambria" w:hAnsi="Cambria" w:cs="Cambria"/>
        </w:rPr>
      </w:pPr>
    </w:p>
    <w:p w14:paraId="6E71EBDD"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372795E" w14:textId="77777777" w:rsidR="00BE7917" w:rsidRDefault="00BE7917" w:rsidP="00BE7917">
      <w:pPr>
        <w:widowControl w:val="0"/>
        <w:autoSpaceDE w:val="0"/>
        <w:autoSpaceDN w:val="0"/>
        <w:adjustRightInd w:val="0"/>
        <w:rPr>
          <w:rFonts w:ascii="Cambria" w:hAnsi="Cambria" w:cs="Cambria"/>
        </w:rPr>
      </w:pPr>
      <w:r>
        <w:rPr>
          <w:rFonts w:ascii="Cambria" w:hAnsi="Cambria" w:cs="Cambria"/>
          <w:b/>
          <w:bCs/>
          <w:u w:val="single"/>
        </w:rPr>
        <w:t xml:space="preserve">Please note: </w:t>
      </w:r>
      <w:r>
        <w:rPr>
          <w:rFonts w:ascii="Cambria" w:hAnsi="Cambria" w:cs="Cambria"/>
          <w:u w:val="single"/>
        </w:rPr>
        <w:t>This is an internet and laptop-free class. Please turn off or silence all electronic devices before entering the classroom.</w:t>
      </w:r>
    </w:p>
    <w:p w14:paraId="79A6DD31" w14:textId="77777777" w:rsidR="00BE7917" w:rsidRDefault="00BE7917" w:rsidP="00BE7917">
      <w:pPr>
        <w:widowControl w:val="0"/>
        <w:autoSpaceDE w:val="0"/>
        <w:autoSpaceDN w:val="0"/>
        <w:adjustRightInd w:val="0"/>
        <w:rPr>
          <w:rFonts w:ascii="Cambria" w:hAnsi="Cambria" w:cs="Cambria"/>
        </w:rPr>
      </w:pPr>
    </w:p>
    <w:p w14:paraId="11809D09" w14:textId="77777777" w:rsidR="00BE7917" w:rsidRDefault="00BE7917" w:rsidP="00BE7917">
      <w:pPr>
        <w:widowControl w:val="0"/>
        <w:autoSpaceDE w:val="0"/>
        <w:autoSpaceDN w:val="0"/>
        <w:adjustRightInd w:val="0"/>
        <w:jc w:val="center"/>
        <w:rPr>
          <w:rFonts w:ascii="Cambria" w:hAnsi="Cambria" w:cs="Cambria"/>
        </w:rPr>
      </w:pPr>
    </w:p>
    <w:p w14:paraId="0E151C0B" w14:textId="77777777" w:rsidR="00BE7917" w:rsidRDefault="00BE7917" w:rsidP="00BE7917">
      <w:pPr>
        <w:widowControl w:val="0"/>
        <w:autoSpaceDE w:val="0"/>
        <w:autoSpaceDN w:val="0"/>
        <w:adjustRightInd w:val="0"/>
        <w:jc w:val="center"/>
        <w:rPr>
          <w:rFonts w:ascii="Cambria" w:hAnsi="Cambria" w:cs="Cambria"/>
          <w:b/>
          <w:bCs/>
          <w:u w:val="single"/>
        </w:rPr>
      </w:pPr>
      <w:r>
        <w:rPr>
          <w:rFonts w:ascii="Cambria" w:hAnsi="Cambria" w:cs="Cambria"/>
        </w:rPr>
        <w:t>Week 1 (9/5)</w:t>
      </w:r>
    </w:p>
    <w:p w14:paraId="5AE18732" w14:textId="77777777" w:rsidR="00BE7917" w:rsidRDefault="00BE7917" w:rsidP="00BE7917">
      <w:pPr>
        <w:widowControl w:val="0"/>
        <w:autoSpaceDE w:val="0"/>
        <w:autoSpaceDN w:val="0"/>
        <w:adjustRightInd w:val="0"/>
        <w:jc w:val="center"/>
        <w:rPr>
          <w:rFonts w:ascii="Cambria" w:hAnsi="Cambria" w:cs="Cambria"/>
          <w:b/>
          <w:bCs/>
          <w:u w:val="single"/>
        </w:rPr>
      </w:pPr>
      <w:r>
        <w:rPr>
          <w:rFonts w:ascii="Cambria" w:hAnsi="Cambria" w:cs="Cambria"/>
          <w:b/>
          <w:bCs/>
        </w:rPr>
        <w:t>Introduction and Overview</w:t>
      </w:r>
    </w:p>
    <w:p w14:paraId="190C61A8" w14:textId="77777777" w:rsidR="00BE7917" w:rsidRDefault="00BE7917" w:rsidP="00BE7917">
      <w:pPr>
        <w:widowControl w:val="0"/>
        <w:autoSpaceDE w:val="0"/>
        <w:autoSpaceDN w:val="0"/>
        <w:adjustRightInd w:val="0"/>
        <w:jc w:val="center"/>
        <w:rPr>
          <w:rFonts w:ascii="Cambria" w:hAnsi="Cambria" w:cs="Cambria"/>
          <w:b/>
          <w:bCs/>
          <w:u w:val="single"/>
        </w:rPr>
      </w:pPr>
    </w:p>
    <w:p w14:paraId="0B0B315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Silberman, Steve. 2009. “Placebos Are Getting More Effective: </w:t>
      </w:r>
      <w:proofErr w:type="spellStart"/>
      <w:r>
        <w:rPr>
          <w:rFonts w:ascii="Cambria" w:hAnsi="Cambria" w:cs="Cambria"/>
        </w:rPr>
        <w:t>Drugmakers</w:t>
      </w:r>
      <w:proofErr w:type="spellEnd"/>
      <w:r>
        <w:rPr>
          <w:rFonts w:ascii="Cambria" w:hAnsi="Cambria" w:cs="Cambria"/>
        </w:rPr>
        <w:t xml:space="preserve"> Are Desperate to Know Why.” </w:t>
      </w:r>
      <w:r>
        <w:rPr>
          <w:rFonts w:ascii="Cambria" w:hAnsi="Cambria" w:cs="Cambria"/>
          <w:i/>
          <w:iCs/>
        </w:rPr>
        <w:t xml:space="preserve">Wired </w:t>
      </w:r>
      <w:r>
        <w:rPr>
          <w:rFonts w:ascii="Cambria" w:hAnsi="Cambria" w:cs="Cambria"/>
        </w:rPr>
        <w:t xml:space="preserve">17 (9). </w:t>
      </w:r>
    </w:p>
    <w:p w14:paraId="477193A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394EF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Lévi-Strauss, Claude. 1967. “The Sorcerer and His Magic.” </w:t>
      </w:r>
      <w:proofErr w:type="gramStart"/>
      <w:r>
        <w:rPr>
          <w:rFonts w:ascii="Cambria" w:hAnsi="Cambria" w:cs="Cambria"/>
          <w:i/>
          <w:iCs/>
        </w:rPr>
        <w:t>Structural Anthropology</w:t>
      </w:r>
      <w:r>
        <w:rPr>
          <w:rFonts w:ascii="Cambria" w:hAnsi="Cambria" w:cs="Cambria"/>
        </w:rPr>
        <w:t>.</w:t>
      </w:r>
      <w:proofErr w:type="gramEnd"/>
      <w:r>
        <w:rPr>
          <w:rFonts w:ascii="Cambria" w:hAnsi="Cambria" w:cs="Cambria"/>
        </w:rPr>
        <w:t xml:space="preserve"> Anchor Books, pp. 167-185. </w:t>
      </w:r>
    </w:p>
    <w:p w14:paraId="109764E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B05A4B1" w14:textId="77777777" w:rsidR="00BE7917" w:rsidRDefault="00BE7917" w:rsidP="00BE7917">
      <w:pPr>
        <w:widowControl w:val="0"/>
        <w:autoSpaceDE w:val="0"/>
        <w:autoSpaceDN w:val="0"/>
        <w:adjustRightInd w:val="0"/>
        <w:rPr>
          <w:rFonts w:ascii="Cambria" w:hAnsi="Cambria" w:cs="Cambria"/>
          <w:b/>
          <w:bCs/>
          <w:u w:val="single"/>
        </w:rPr>
      </w:pPr>
      <w:r>
        <w:rPr>
          <w:rFonts w:ascii="Cambria" w:hAnsi="Cambria" w:cs="Cambria"/>
          <w:u w:val="single"/>
        </w:rPr>
        <w:t>Recommended</w:t>
      </w:r>
      <w:r>
        <w:rPr>
          <w:rFonts w:ascii="Cambria" w:hAnsi="Cambria" w:cs="Cambria"/>
        </w:rPr>
        <w:t xml:space="preserve"> (background reading):</w:t>
      </w:r>
    </w:p>
    <w:p w14:paraId="428BE06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B2DDCC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gramStart"/>
      <w:r>
        <w:rPr>
          <w:rFonts w:ascii="Cambria" w:hAnsi="Cambria" w:cs="Cambria"/>
        </w:rPr>
        <w:t xml:space="preserve">Hahn, Robert A. and Marcia C. </w:t>
      </w:r>
      <w:proofErr w:type="spellStart"/>
      <w:r>
        <w:rPr>
          <w:rFonts w:ascii="Cambria" w:hAnsi="Cambria" w:cs="Cambria"/>
        </w:rPr>
        <w:t>Inhorn</w:t>
      </w:r>
      <w:proofErr w:type="spellEnd"/>
      <w:r>
        <w:rPr>
          <w:rFonts w:ascii="Cambria" w:hAnsi="Cambria" w:cs="Cambria"/>
        </w:rPr>
        <w:t>.</w:t>
      </w:r>
      <w:proofErr w:type="gramEnd"/>
      <w:r>
        <w:rPr>
          <w:rFonts w:ascii="Cambria" w:hAnsi="Cambria" w:cs="Cambria"/>
        </w:rPr>
        <w:t xml:space="preserve"> 2009. “Introduction.” </w:t>
      </w:r>
      <w:r>
        <w:rPr>
          <w:rFonts w:ascii="Cambria" w:hAnsi="Cambria" w:cs="Cambria"/>
          <w:i/>
          <w:iCs/>
        </w:rPr>
        <w:t>Anthropology and Public Health: Bridging Differences in Culture and Society</w:t>
      </w:r>
      <w:r>
        <w:rPr>
          <w:rFonts w:ascii="Cambria" w:hAnsi="Cambria" w:cs="Cambria"/>
        </w:rPr>
        <w:t>. Oxford University Press, pp. 1-31.</w:t>
      </w:r>
    </w:p>
    <w:p w14:paraId="797B07E4" w14:textId="77777777" w:rsidR="00BE7917" w:rsidRDefault="00BE7917" w:rsidP="00BE7917">
      <w:pPr>
        <w:widowControl w:val="0"/>
        <w:autoSpaceDE w:val="0"/>
        <w:autoSpaceDN w:val="0"/>
        <w:adjustRightInd w:val="0"/>
        <w:rPr>
          <w:rFonts w:ascii="Times New Roman" w:hAnsi="Times New Roman" w:cs="Times New Roman"/>
        </w:rPr>
      </w:pPr>
    </w:p>
    <w:p w14:paraId="7FEABAF9" w14:textId="77777777" w:rsidR="00BE7917" w:rsidRDefault="00BE7917" w:rsidP="00BE7917">
      <w:pPr>
        <w:widowControl w:val="0"/>
        <w:autoSpaceDE w:val="0"/>
        <w:autoSpaceDN w:val="0"/>
        <w:adjustRightInd w:val="0"/>
        <w:rPr>
          <w:rFonts w:ascii="Times New Roman" w:hAnsi="Times New Roman" w:cs="Times New Roman"/>
        </w:rPr>
      </w:pPr>
    </w:p>
    <w:p w14:paraId="6B13DA1D" w14:textId="77777777" w:rsidR="00BE7917" w:rsidRDefault="00BE7917" w:rsidP="00BE7917">
      <w:pPr>
        <w:widowControl w:val="0"/>
        <w:autoSpaceDE w:val="0"/>
        <w:autoSpaceDN w:val="0"/>
        <w:adjustRightInd w:val="0"/>
        <w:jc w:val="center"/>
        <w:rPr>
          <w:rFonts w:ascii="Cambria" w:hAnsi="Cambria" w:cs="Cambria"/>
          <w:b/>
          <w:bCs/>
          <w:u w:val="single"/>
        </w:rPr>
      </w:pPr>
      <w:r>
        <w:rPr>
          <w:rFonts w:ascii="Cambria" w:hAnsi="Cambria" w:cs="Cambria"/>
        </w:rPr>
        <w:t>Week 2 (9/12)</w:t>
      </w:r>
    </w:p>
    <w:p w14:paraId="73A38DE2" w14:textId="77777777" w:rsidR="00BE7917" w:rsidRDefault="00BE7917" w:rsidP="00BE7917">
      <w:pPr>
        <w:widowControl w:val="0"/>
        <w:autoSpaceDE w:val="0"/>
        <w:autoSpaceDN w:val="0"/>
        <w:adjustRightInd w:val="0"/>
        <w:jc w:val="center"/>
        <w:rPr>
          <w:rFonts w:ascii="Cambria" w:hAnsi="Cambria" w:cs="Cambria"/>
          <w:b/>
          <w:bCs/>
        </w:rPr>
      </w:pPr>
      <w:r>
        <w:rPr>
          <w:rFonts w:ascii="Cambria" w:hAnsi="Cambria" w:cs="Cambria"/>
          <w:b/>
          <w:bCs/>
        </w:rPr>
        <w:t>Culture and Illness Experience</w:t>
      </w:r>
    </w:p>
    <w:p w14:paraId="648700F9" w14:textId="77777777" w:rsidR="00BE7917" w:rsidRDefault="00BE7917" w:rsidP="00BE7917">
      <w:pPr>
        <w:widowControl w:val="0"/>
        <w:autoSpaceDE w:val="0"/>
        <w:autoSpaceDN w:val="0"/>
        <w:adjustRightInd w:val="0"/>
        <w:rPr>
          <w:rFonts w:ascii="Times New Roman" w:hAnsi="Times New Roman" w:cs="Times New Roman"/>
        </w:rPr>
      </w:pPr>
    </w:p>
    <w:p w14:paraId="2A3D43A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Fadiman, Anne. 2012. </w:t>
      </w:r>
      <w:r>
        <w:rPr>
          <w:rFonts w:ascii="Cambria" w:hAnsi="Cambria" w:cs="Cambria"/>
          <w:i/>
          <w:iCs/>
        </w:rPr>
        <w:t xml:space="preserve">The Spirit Catches You and You Fall Down: A Hmong Child, Her American Doctors, and the Collision of Two Cultures </w:t>
      </w:r>
      <w:r>
        <w:rPr>
          <w:rFonts w:ascii="Cambria" w:hAnsi="Cambria" w:cs="Cambria"/>
        </w:rPr>
        <w:t xml:space="preserve">(with a New Afterward). </w:t>
      </w:r>
      <w:proofErr w:type="gramStart"/>
      <w:r>
        <w:rPr>
          <w:rFonts w:ascii="Cambria" w:hAnsi="Cambria" w:cs="Cambria"/>
        </w:rPr>
        <w:t>Noonday Press.</w:t>
      </w:r>
      <w:proofErr w:type="gramEnd"/>
      <w:r>
        <w:rPr>
          <w:rFonts w:ascii="Cambria" w:hAnsi="Cambria" w:cs="Cambria"/>
        </w:rPr>
        <w:t xml:space="preserve"> </w:t>
      </w:r>
    </w:p>
    <w:p w14:paraId="0B580B93" w14:textId="77777777" w:rsidR="00BE7917" w:rsidRDefault="00BE7917" w:rsidP="00BE7917">
      <w:pPr>
        <w:widowControl w:val="0"/>
        <w:autoSpaceDE w:val="0"/>
        <w:autoSpaceDN w:val="0"/>
        <w:adjustRightInd w:val="0"/>
        <w:rPr>
          <w:rFonts w:ascii="Cambria" w:hAnsi="Cambria" w:cs="Cambria"/>
        </w:rPr>
      </w:pPr>
    </w:p>
    <w:p w14:paraId="4BC0AD97" w14:textId="77777777" w:rsidR="00BE7917" w:rsidRDefault="00BE7917" w:rsidP="00BE7917">
      <w:pPr>
        <w:widowControl w:val="0"/>
        <w:autoSpaceDE w:val="0"/>
        <w:autoSpaceDN w:val="0"/>
        <w:adjustRightInd w:val="0"/>
        <w:rPr>
          <w:rFonts w:ascii="Cambria" w:hAnsi="Cambria" w:cs="Cambria"/>
        </w:rPr>
      </w:pPr>
      <w:proofErr w:type="spellStart"/>
      <w:proofErr w:type="gramStart"/>
      <w:r>
        <w:rPr>
          <w:rFonts w:ascii="Cambria" w:hAnsi="Cambria" w:cs="Cambria"/>
        </w:rPr>
        <w:t>Scheper</w:t>
      </w:r>
      <w:proofErr w:type="spellEnd"/>
      <w:r>
        <w:rPr>
          <w:rFonts w:ascii="Cambria" w:hAnsi="Cambria" w:cs="Cambria"/>
        </w:rPr>
        <w:t>-Hughes, Nancy and Margaret Lock.</w:t>
      </w:r>
      <w:proofErr w:type="gramEnd"/>
      <w:r>
        <w:rPr>
          <w:rFonts w:ascii="Cambria" w:hAnsi="Cambria" w:cs="Cambria"/>
        </w:rPr>
        <w:t xml:space="preserve"> 1987. “The </w:t>
      </w:r>
      <w:proofErr w:type="gramStart"/>
      <w:r>
        <w:rPr>
          <w:rFonts w:ascii="Cambria" w:hAnsi="Cambria" w:cs="Cambria"/>
        </w:rPr>
        <w:t>Mindful</w:t>
      </w:r>
      <w:proofErr w:type="gramEnd"/>
      <w:r>
        <w:rPr>
          <w:rFonts w:ascii="Cambria" w:hAnsi="Cambria" w:cs="Cambria"/>
        </w:rPr>
        <w:t xml:space="preserve"> Body: A Prolegomenon to Future Work in Medical Anthropology.” </w:t>
      </w:r>
      <w:r>
        <w:rPr>
          <w:rFonts w:ascii="Cambria" w:hAnsi="Cambria" w:cs="Cambria"/>
          <w:i/>
          <w:iCs/>
        </w:rPr>
        <w:t xml:space="preserve">Medical Anthropology Quarterly </w:t>
      </w:r>
      <w:r>
        <w:rPr>
          <w:rFonts w:ascii="Cambria" w:hAnsi="Cambria" w:cs="Cambria"/>
        </w:rPr>
        <w:t xml:space="preserve">1 (1): 6-41. </w:t>
      </w:r>
    </w:p>
    <w:p w14:paraId="39D0539F" w14:textId="77777777" w:rsidR="00BE7917" w:rsidRDefault="00BE7917" w:rsidP="00BE7917">
      <w:pPr>
        <w:widowControl w:val="0"/>
        <w:autoSpaceDE w:val="0"/>
        <w:autoSpaceDN w:val="0"/>
        <w:adjustRightInd w:val="0"/>
        <w:rPr>
          <w:rFonts w:ascii="Cambria" w:hAnsi="Cambria" w:cs="Cambria"/>
        </w:rPr>
      </w:pPr>
    </w:p>
    <w:p w14:paraId="0824C578" w14:textId="77777777" w:rsidR="00BE7917" w:rsidRDefault="00BE7917" w:rsidP="00BE7917">
      <w:pPr>
        <w:widowControl w:val="0"/>
        <w:autoSpaceDE w:val="0"/>
        <w:autoSpaceDN w:val="0"/>
        <w:adjustRightInd w:val="0"/>
        <w:rPr>
          <w:rFonts w:ascii="Cambria" w:hAnsi="Cambria" w:cs="Cambria"/>
        </w:rPr>
      </w:pPr>
      <w:r>
        <w:rPr>
          <w:rFonts w:ascii="Cambria" w:hAnsi="Cambria" w:cs="Cambria"/>
          <w:u w:val="single"/>
        </w:rPr>
        <w:t>Recommended:</w:t>
      </w:r>
    </w:p>
    <w:p w14:paraId="05B843BF" w14:textId="77777777" w:rsidR="00BE7917" w:rsidRDefault="00BE7917" w:rsidP="00BE7917">
      <w:pPr>
        <w:widowControl w:val="0"/>
        <w:autoSpaceDE w:val="0"/>
        <w:autoSpaceDN w:val="0"/>
        <w:adjustRightInd w:val="0"/>
        <w:rPr>
          <w:rFonts w:ascii="Cambria" w:hAnsi="Cambria" w:cs="Cambria"/>
        </w:rPr>
      </w:pPr>
    </w:p>
    <w:p w14:paraId="090B9DE1"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 xml:space="preserve">Lock, Margaret and </w:t>
      </w:r>
      <w:proofErr w:type="spellStart"/>
      <w:r>
        <w:rPr>
          <w:rFonts w:ascii="Cambria" w:hAnsi="Cambria" w:cs="Cambria"/>
        </w:rPr>
        <w:t>Vinh</w:t>
      </w:r>
      <w:proofErr w:type="spellEnd"/>
      <w:r>
        <w:rPr>
          <w:rFonts w:ascii="Cambria" w:hAnsi="Cambria" w:cs="Cambria"/>
        </w:rPr>
        <w:t xml:space="preserve">-Kim </w:t>
      </w:r>
      <w:proofErr w:type="spellStart"/>
      <w:r>
        <w:rPr>
          <w:rFonts w:ascii="Cambria" w:hAnsi="Cambria" w:cs="Cambria"/>
        </w:rPr>
        <w:t>Nyugen</w:t>
      </w:r>
      <w:proofErr w:type="spellEnd"/>
      <w:r>
        <w:rPr>
          <w:rFonts w:ascii="Cambria" w:hAnsi="Cambria" w:cs="Cambria"/>
        </w:rPr>
        <w:t xml:space="preserve">. 2010. “Local </w:t>
      </w:r>
      <w:proofErr w:type="spellStart"/>
      <w:r>
        <w:rPr>
          <w:rFonts w:ascii="Cambria" w:hAnsi="Cambria" w:cs="Cambria"/>
        </w:rPr>
        <w:t>Biologies</w:t>
      </w:r>
      <w:proofErr w:type="spellEnd"/>
      <w:r>
        <w:rPr>
          <w:rFonts w:ascii="Cambria" w:hAnsi="Cambria" w:cs="Cambria"/>
        </w:rPr>
        <w:t xml:space="preserve"> and Human Difference.” </w:t>
      </w:r>
      <w:proofErr w:type="gramStart"/>
      <w:r>
        <w:rPr>
          <w:rFonts w:ascii="Cambria" w:hAnsi="Cambria" w:cs="Cambria"/>
        </w:rPr>
        <w:t xml:space="preserve">In </w:t>
      </w:r>
      <w:r>
        <w:rPr>
          <w:rFonts w:ascii="Cambria" w:hAnsi="Cambria" w:cs="Cambria"/>
          <w:i/>
          <w:iCs/>
        </w:rPr>
        <w:t>An Anthropology of Biomedicine</w:t>
      </w:r>
      <w:r>
        <w:rPr>
          <w:rFonts w:ascii="Cambria" w:hAnsi="Cambria" w:cs="Cambria"/>
        </w:rPr>
        <w:t>.</w:t>
      </w:r>
      <w:proofErr w:type="gramEnd"/>
      <w:r>
        <w:rPr>
          <w:rFonts w:ascii="Cambria" w:hAnsi="Cambria" w:cs="Cambria"/>
        </w:rPr>
        <w:t xml:space="preserve"> Wiley-Blackwell, pp. 83-109. </w:t>
      </w:r>
    </w:p>
    <w:p w14:paraId="1DB469A7" w14:textId="77777777" w:rsidR="00BE7917" w:rsidRDefault="00BE7917" w:rsidP="00BE7917">
      <w:pPr>
        <w:widowControl w:val="0"/>
        <w:autoSpaceDE w:val="0"/>
        <w:autoSpaceDN w:val="0"/>
        <w:adjustRightInd w:val="0"/>
        <w:rPr>
          <w:rFonts w:ascii="Times New Roman" w:hAnsi="Times New Roman" w:cs="Times New Roman"/>
        </w:rPr>
      </w:pPr>
    </w:p>
    <w:p w14:paraId="2D45E5E4" w14:textId="77777777" w:rsidR="00BE7917" w:rsidRDefault="00BE7917" w:rsidP="00BE7917">
      <w:pPr>
        <w:widowControl w:val="0"/>
        <w:autoSpaceDE w:val="0"/>
        <w:autoSpaceDN w:val="0"/>
        <w:adjustRightInd w:val="0"/>
        <w:rPr>
          <w:rFonts w:ascii="Times New Roman" w:hAnsi="Times New Roman" w:cs="Times New Roman"/>
        </w:rPr>
      </w:pPr>
    </w:p>
    <w:p w14:paraId="6D911479" w14:textId="77777777" w:rsidR="001122A1" w:rsidRDefault="001122A1" w:rsidP="00BE7917">
      <w:pPr>
        <w:widowControl w:val="0"/>
        <w:autoSpaceDE w:val="0"/>
        <w:autoSpaceDN w:val="0"/>
        <w:adjustRightInd w:val="0"/>
        <w:rPr>
          <w:rFonts w:ascii="Times New Roman" w:hAnsi="Times New Roman" w:cs="Times New Roman"/>
        </w:rPr>
      </w:pPr>
    </w:p>
    <w:p w14:paraId="71CB4C15" w14:textId="77777777" w:rsidR="001122A1" w:rsidRDefault="001122A1" w:rsidP="00BE7917">
      <w:pPr>
        <w:widowControl w:val="0"/>
        <w:autoSpaceDE w:val="0"/>
        <w:autoSpaceDN w:val="0"/>
        <w:adjustRightInd w:val="0"/>
        <w:rPr>
          <w:rFonts w:ascii="Times New Roman" w:hAnsi="Times New Roman" w:cs="Times New Roman"/>
        </w:rPr>
      </w:pPr>
    </w:p>
    <w:p w14:paraId="1F32B1A6"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lastRenderedPageBreak/>
        <w:t xml:space="preserve">Week 3 (9/19) </w:t>
      </w:r>
    </w:p>
    <w:p w14:paraId="76D5F60F" w14:textId="77777777" w:rsidR="00BE7917" w:rsidRDefault="00BE7917" w:rsidP="00BE7917">
      <w:pPr>
        <w:widowControl w:val="0"/>
        <w:autoSpaceDE w:val="0"/>
        <w:autoSpaceDN w:val="0"/>
        <w:adjustRightInd w:val="0"/>
        <w:jc w:val="center"/>
        <w:rPr>
          <w:rFonts w:ascii="Cambria" w:hAnsi="Cambria" w:cs="Cambria"/>
          <w:b/>
          <w:bCs/>
        </w:rPr>
      </w:pPr>
      <w:r>
        <w:rPr>
          <w:rFonts w:ascii="Cambria" w:hAnsi="Cambria" w:cs="Cambria"/>
          <w:b/>
          <w:bCs/>
        </w:rPr>
        <w:t>Biomedicine as a Cultural System</w:t>
      </w:r>
    </w:p>
    <w:p w14:paraId="094D859A"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 xml:space="preserve"> </w:t>
      </w:r>
    </w:p>
    <w:p w14:paraId="7E0B2B0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Kleinman</w:t>
      </w:r>
      <w:proofErr w:type="spellEnd"/>
      <w:r>
        <w:rPr>
          <w:rFonts w:ascii="Cambria" w:hAnsi="Cambria" w:cs="Cambria"/>
        </w:rPr>
        <w:t xml:space="preserve">, Arthur. 1995. “What is Specific to Biomedicine?” In </w:t>
      </w:r>
      <w:r>
        <w:rPr>
          <w:rFonts w:ascii="Cambria" w:hAnsi="Cambria" w:cs="Cambria"/>
          <w:i/>
          <w:iCs/>
        </w:rPr>
        <w:t>Writing at the Margin: Discourse Between Anthropology and Medicine</w:t>
      </w:r>
      <w:r>
        <w:rPr>
          <w:rFonts w:ascii="Cambria" w:hAnsi="Cambria" w:cs="Cambria"/>
        </w:rPr>
        <w:t xml:space="preserve">. University of California Press, pp. 21-40. </w:t>
      </w:r>
    </w:p>
    <w:p w14:paraId="0D7D98D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5D0AB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Good, Byron. 1994. “How Medicine Constructs Its Objects.” </w:t>
      </w:r>
      <w:proofErr w:type="gramStart"/>
      <w:r>
        <w:rPr>
          <w:rFonts w:ascii="Cambria" w:hAnsi="Cambria" w:cs="Cambria"/>
        </w:rPr>
        <w:t xml:space="preserve">In </w:t>
      </w:r>
      <w:r>
        <w:rPr>
          <w:rFonts w:ascii="Cambria" w:hAnsi="Cambria" w:cs="Cambria"/>
          <w:i/>
          <w:iCs/>
        </w:rPr>
        <w:t>Medicine, Rationality, and Experience</w:t>
      </w:r>
      <w:r>
        <w:rPr>
          <w:rFonts w:ascii="Cambria" w:hAnsi="Cambria" w:cs="Cambria"/>
        </w:rPr>
        <w:t>.</w:t>
      </w:r>
      <w:proofErr w:type="gramEnd"/>
      <w:r>
        <w:rPr>
          <w:rFonts w:ascii="Cambria" w:hAnsi="Cambria" w:cs="Cambria"/>
        </w:rPr>
        <w:t xml:space="preserve"> Cambridge University Press, pp. 65-87. </w:t>
      </w:r>
    </w:p>
    <w:p w14:paraId="5A7087B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A142A2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Wendland</w:t>
      </w:r>
      <w:proofErr w:type="spellEnd"/>
      <w:r>
        <w:rPr>
          <w:rFonts w:ascii="Cambria" w:hAnsi="Cambria" w:cs="Cambria"/>
        </w:rPr>
        <w:t xml:space="preserve">, Claire. 2010. </w:t>
      </w:r>
      <w:r>
        <w:rPr>
          <w:rFonts w:ascii="Cambria" w:hAnsi="Cambria" w:cs="Cambria"/>
          <w:i/>
          <w:iCs/>
        </w:rPr>
        <w:t>A Heart for the Work</w:t>
      </w:r>
      <w:r>
        <w:rPr>
          <w:rFonts w:ascii="Cambria" w:hAnsi="Cambria" w:cs="Cambria"/>
        </w:rPr>
        <w:t xml:space="preserve">: </w:t>
      </w:r>
      <w:r>
        <w:rPr>
          <w:rFonts w:ascii="Cambria" w:hAnsi="Cambria" w:cs="Cambria"/>
          <w:i/>
          <w:iCs/>
        </w:rPr>
        <w:t>Journeys through an African Medical School</w:t>
      </w:r>
      <w:r>
        <w:rPr>
          <w:rFonts w:ascii="Cambria" w:hAnsi="Cambria" w:cs="Cambria"/>
        </w:rPr>
        <w:t>. University of Chicago Press, pp. 6-35, 119-223.</w:t>
      </w:r>
    </w:p>
    <w:p w14:paraId="62A25231"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837FFD7" w14:textId="77777777" w:rsidR="00BE7917" w:rsidRDefault="00BE7917" w:rsidP="00BE7917">
      <w:pPr>
        <w:widowControl w:val="0"/>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u w:val="single"/>
        </w:rPr>
        <w:t>Recommended:</w:t>
      </w:r>
    </w:p>
    <w:p w14:paraId="675E8D01"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1545E85" w14:textId="77777777" w:rsidR="00BE7917" w:rsidRDefault="00BE7917" w:rsidP="00BE7917">
      <w:pPr>
        <w:widowControl w:val="0"/>
        <w:autoSpaceDE w:val="0"/>
        <w:autoSpaceDN w:val="0"/>
        <w:adjustRightInd w:val="0"/>
        <w:rPr>
          <w:rFonts w:ascii="Times New Roman" w:hAnsi="Times New Roman" w:cs="Times New Roman"/>
        </w:rPr>
      </w:pPr>
      <w:r>
        <w:rPr>
          <w:rFonts w:ascii="Cambria" w:hAnsi="Cambria" w:cs="Cambria"/>
        </w:rPr>
        <w:t xml:space="preserve">Lock, Margaret and </w:t>
      </w:r>
      <w:proofErr w:type="spellStart"/>
      <w:r>
        <w:rPr>
          <w:rFonts w:ascii="Cambria" w:hAnsi="Cambria" w:cs="Cambria"/>
        </w:rPr>
        <w:t>Vinh</w:t>
      </w:r>
      <w:proofErr w:type="spellEnd"/>
      <w:r>
        <w:rPr>
          <w:rFonts w:ascii="Cambria" w:hAnsi="Cambria" w:cs="Cambria"/>
        </w:rPr>
        <w:t xml:space="preserve">-Kim </w:t>
      </w:r>
      <w:proofErr w:type="spellStart"/>
      <w:r>
        <w:rPr>
          <w:rFonts w:ascii="Cambria" w:hAnsi="Cambria" w:cs="Cambria"/>
        </w:rPr>
        <w:t>Nyugen</w:t>
      </w:r>
      <w:proofErr w:type="spellEnd"/>
      <w:r>
        <w:rPr>
          <w:rFonts w:ascii="Cambria" w:hAnsi="Cambria" w:cs="Cambria"/>
        </w:rPr>
        <w:t xml:space="preserve">. 2010. “The Normal Body.” </w:t>
      </w:r>
      <w:proofErr w:type="gramStart"/>
      <w:r>
        <w:rPr>
          <w:rFonts w:ascii="Cambria" w:hAnsi="Cambria" w:cs="Cambria"/>
        </w:rPr>
        <w:t xml:space="preserve">In </w:t>
      </w:r>
      <w:r>
        <w:rPr>
          <w:rFonts w:ascii="Cambria" w:hAnsi="Cambria" w:cs="Cambria"/>
          <w:i/>
          <w:iCs/>
        </w:rPr>
        <w:t>An Anthropology of Biomedicine</w:t>
      </w:r>
      <w:r>
        <w:rPr>
          <w:rFonts w:ascii="Cambria" w:hAnsi="Cambria" w:cs="Cambria"/>
        </w:rPr>
        <w:t>.</w:t>
      </w:r>
      <w:proofErr w:type="gramEnd"/>
      <w:r>
        <w:rPr>
          <w:rFonts w:ascii="Cambria" w:hAnsi="Cambria" w:cs="Cambria"/>
        </w:rPr>
        <w:t xml:space="preserve"> Wiley-Blackwell, pp. </w:t>
      </w:r>
      <w:r>
        <w:rPr>
          <w:rFonts w:ascii="Times New Roman" w:hAnsi="Times New Roman" w:cs="Times New Roman"/>
        </w:rPr>
        <w:t>32-56.</w:t>
      </w:r>
    </w:p>
    <w:p w14:paraId="0CBAD129"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5F6D84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Gawande</w:t>
      </w:r>
      <w:proofErr w:type="spellEnd"/>
      <w:r>
        <w:rPr>
          <w:rFonts w:ascii="Cambria" w:hAnsi="Cambria" w:cs="Cambria"/>
        </w:rPr>
        <w:t xml:space="preserve">, </w:t>
      </w:r>
      <w:proofErr w:type="spellStart"/>
      <w:r>
        <w:rPr>
          <w:rFonts w:ascii="Cambria" w:hAnsi="Cambria" w:cs="Cambria"/>
        </w:rPr>
        <w:t>Atul</w:t>
      </w:r>
      <w:proofErr w:type="spellEnd"/>
      <w:r>
        <w:rPr>
          <w:rFonts w:ascii="Cambria" w:hAnsi="Cambria" w:cs="Cambria"/>
        </w:rPr>
        <w:t xml:space="preserve">. 2002. “Education of a Knife.” </w:t>
      </w:r>
      <w:r>
        <w:rPr>
          <w:rFonts w:ascii="Cambria" w:hAnsi="Cambria" w:cs="Cambria"/>
          <w:i/>
          <w:iCs/>
        </w:rPr>
        <w:t>Complications: A Surgeon’s Notes on an Imperfect Science</w:t>
      </w:r>
      <w:r>
        <w:rPr>
          <w:rFonts w:ascii="Cambria" w:hAnsi="Cambria" w:cs="Cambria"/>
        </w:rPr>
        <w:t>. New York: Metropolitan Books, pp.11-34.</w:t>
      </w:r>
    </w:p>
    <w:p w14:paraId="19D2FE99"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7DE40F" w14:textId="77777777" w:rsidR="00BE7917" w:rsidRDefault="00BE7917" w:rsidP="00BE7917">
      <w:pPr>
        <w:widowControl w:val="0"/>
        <w:autoSpaceDE w:val="0"/>
        <w:autoSpaceDN w:val="0"/>
        <w:adjustRightInd w:val="0"/>
        <w:rPr>
          <w:rFonts w:ascii="Times New Roman" w:hAnsi="Times New Roman" w:cs="Times New Roman"/>
        </w:rPr>
      </w:pPr>
    </w:p>
    <w:p w14:paraId="4EA3014B"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Week 4 (9/26)</w:t>
      </w:r>
    </w:p>
    <w:p w14:paraId="5E757F06"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b/>
          <w:bCs/>
        </w:rPr>
        <w:t xml:space="preserve">Narrating the Self: Experience, Meaning, Time </w:t>
      </w:r>
    </w:p>
    <w:p w14:paraId="5C96EEC8" w14:textId="77777777" w:rsidR="00BE7917" w:rsidRDefault="00BE7917" w:rsidP="00BE7917">
      <w:pPr>
        <w:widowControl w:val="0"/>
        <w:autoSpaceDE w:val="0"/>
        <w:autoSpaceDN w:val="0"/>
        <w:adjustRightInd w:val="0"/>
        <w:jc w:val="center"/>
        <w:rPr>
          <w:rFonts w:ascii="Times New Roman" w:hAnsi="Times New Roman" w:cs="Times New Roman"/>
          <w:i/>
          <w:iCs/>
        </w:rPr>
      </w:pPr>
      <w:r>
        <w:rPr>
          <w:rFonts w:ascii="Cambria" w:hAnsi="Cambria" w:cs="Cambria"/>
          <w:i/>
          <w:iCs/>
        </w:rPr>
        <w:t>Midterm assignment distributed in class</w:t>
      </w:r>
    </w:p>
    <w:p w14:paraId="25535430" w14:textId="77777777" w:rsidR="00BE7917" w:rsidRDefault="00BE7917" w:rsidP="00BE7917">
      <w:pPr>
        <w:widowControl w:val="0"/>
        <w:autoSpaceDE w:val="0"/>
        <w:autoSpaceDN w:val="0"/>
        <w:adjustRightInd w:val="0"/>
        <w:rPr>
          <w:rFonts w:ascii="Times New Roman" w:hAnsi="Times New Roman" w:cs="Times New Roman"/>
        </w:rPr>
      </w:pPr>
    </w:p>
    <w:p w14:paraId="08D16DA3"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Kleinman</w:t>
      </w:r>
      <w:proofErr w:type="spellEnd"/>
      <w:r>
        <w:rPr>
          <w:rFonts w:ascii="Cambria" w:hAnsi="Cambria" w:cs="Cambria"/>
        </w:rPr>
        <w:t xml:space="preserve">, Arthur. 1988. </w:t>
      </w:r>
      <w:r>
        <w:rPr>
          <w:rFonts w:ascii="Cambria" w:hAnsi="Cambria" w:cs="Cambria"/>
          <w:i/>
          <w:iCs/>
        </w:rPr>
        <w:t>The Illness Narratives: Suffering, Healing, and the Human Condition</w:t>
      </w:r>
      <w:r>
        <w:rPr>
          <w:rFonts w:ascii="Cambria" w:hAnsi="Cambria" w:cs="Cambria"/>
        </w:rPr>
        <w:t xml:space="preserve">. Basic Books, pp. 3-55. </w:t>
      </w:r>
    </w:p>
    <w:p w14:paraId="6567C288"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89EBDB6"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gramStart"/>
      <w:r>
        <w:rPr>
          <w:rFonts w:ascii="Cambria" w:hAnsi="Cambria" w:cs="Cambria"/>
        </w:rPr>
        <w:t>Mattingly, Cheryl.</w:t>
      </w:r>
      <w:proofErr w:type="gramEnd"/>
      <w:r>
        <w:rPr>
          <w:rFonts w:ascii="Cambria" w:hAnsi="Cambria" w:cs="Cambria"/>
        </w:rPr>
        <w:t xml:space="preserve"> 1994. “The Concept of Therapeutic ‘</w:t>
      </w:r>
      <w:proofErr w:type="spellStart"/>
      <w:r>
        <w:rPr>
          <w:rFonts w:ascii="Cambria" w:hAnsi="Cambria" w:cs="Cambria"/>
        </w:rPr>
        <w:t>Emplotment</w:t>
      </w:r>
      <w:proofErr w:type="spellEnd"/>
      <w:r>
        <w:rPr>
          <w:rFonts w:ascii="Cambria" w:hAnsi="Cambria" w:cs="Cambria"/>
        </w:rPr>
        <w:t xml:space="preserve">’.” </w:t>
      </w:r>
      <w:r>
        <w:rPr>
          <w:rFonts w:ascii="Cambria" w:hAnsi="Cambria" w:cs="Cambria"/>
          <w:i/>
          <w:iCs/>
        </w:rPr>
        <w:t>Social Science and Medicine</w:t>
      </w:r>
      <w:r>
        <w:rPr>
          <w:rFonts w:ascii="Cambria" w:hAnsi="Cambria" w:cs="Cambria"/>
        </w:rPr>
        <w:t xml:space="preserve"> 38(6):811-822. </w:t>
      </w:r>
    </w:p>
    <w:p w14:paraId="5CE0D4F1"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561BF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Varma, </w:t>
      </w:r>
      <w:proofErr w:type="spellStart"/>
      <w:r>
        <w:rPr>
          <w:rFonts w:ascii="Cambria" w:hAnsi="Cambria" w:cs="Cambria"/>
        </w:rPr>
        <w:t>Saiba</w:t>
      </w:r>
      <w:proofErr w:type="spellEnd"/>
      <w:r>
        <w:rPr>
          <w:rFonts w:ascii="Cambria" w:hAnsi="Cambria" w:cs="Cambria"/>
        </w:rPr>
        <w:t xml:space="preserve">. 2016. "Love in the Time of Occupation: Reveries, Longing and Intoxication in Kashmir." </w:t>
      </w:r>
      <w:r>
        <w:rPr>
          <w:rFonts w:ascii="Cambria" w:hAnsi="Cambria" w:cs="Cambria"/>
          <w:i/>
          <w:iCs/>
        </w:rPr>
        <w:t xml:space="preserve">American Ethnologist </w:t>
      </w:r>
      <w:r>
        <w:rPr>
          <w:rFonts w:ascii="Cambria" w:hAnsi="Cambria" w:cs="Cambria"/>
        </w:rPr>
        <w:t>43(1), pp. 50-62.</w:t>
      </w:r>
    </w:p>
    <w:p w14:paraId="5A7C64BE"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131B0D3"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u w:val="single"/>
        </w:rPr>
        <w:t>Recommended:</w:t>
      </w:r>
      <w:r>
        <w:rPr>
          <w:rFonts w:ascii="Cambria" w:hAnsi="Cambria" w:cs="Cambria"/>
        </w:rPr>
        <w:t xml:space="preserve"> </w:t>
      </w:r>
    </w:p>
    <w:p w14:paraId="1A598CC2"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879BCEC"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proofErr w:type="gramStart"/>
      <w:r>
        <w:rPr>
          <w:rFonts w:ascii="Cambria" w:hAnsi="Cambria" w:cs="Cambria"/>
        </w:rPr>
        <w:t>Mulla</w:t>
      </w:r>
      <w:proofErr w:type="spellEnd"/>
      <w:r>
        <w:rPr>
          <w:rFonts w:ascii="Cambria" w:hAnsi="Cambria" w:cs="Cambria"/>
        </w:rPr>
        <w:t xml:space="preserve">, </w:t>
      </w:r>
      <w:proofErr w:type="spellStart"/>
      <w:r>
        <w:rPr>
          <w:rFonts w:ascii="Cambria" w:hAnsi="Cambria" w:cs="Cambria"/>
        </w:rPr>
        <w:t>Sameena</w:t>
      </w:r>
      <w:proofErr w:type="spellEnd"/>
      <w:r>
        <w:rPr>
          <w:rFonts w:ascii="Cambria" w:hAnsi="Cambria" w:cs="Cambria"/>
        </w:rPr>
        <w:t>.</w:t>
      </w:r>
      <w:proofErr w:type="gramEnd"/>
      <w:r>
        <w:rPr>
          <w:rFonts w:ascii="Cambria" w:hAnsi="Cambria" w:cs="Cambria"/>
        </w:rPr>
        <w:t xml:space="preserve"> 2014. “Making Time: Temporalities of Law, Healing, and Sexual Violence.” </w:t>
      </w:r>
      <w:proofErr w:type="gramStart"/>
      <w:r>
        <w:rPr>
          <w:rFonts w:ascii="Cambria" w:hAnsi="Cambria" w:cs="Cambria"/>
        </w:rPr>
        <w:t xml:space="preserve">In </w:t>
      </w:r>
      <w:r>
        <w:rPr>
          <w:rFonts w:ascii="Cambria" w:hAnsi="Cambria" w:cs="Cambria"/>
          <w:i/>
          <w:iCs/>
        </w:rPr>
        <w:t>The Violence of Care</w:t>
      </w:r>
      <w:r>
        <w:rPr>
          <w:rFonts w:ascii="Cambria" w:hAnsi="Cambria" w:cs="Cambria"/>
        </w:rPr>
        <w:t>.</w:t>
      </w:r>
      <w:proofErr w:type="gramEnd"/>
      <w:r>
        <w:rPr>
          <w:rFonts w:ascii="Cambria" w:hAnsi="Cambria" w:cs="Cambria"/>
        </w:rPr>
        <w:t xml:space="preserve"> NYU Press, pp. 57-75.</w:t>
      </w:r>
    </w:p>
    <w:p w14:paraId="7151B0C1"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5F6C23D" w14:textId="77777777" w:rsidR="00BE7917" w:rsidRDefault="00BE7917" w:rsidP="00BE7917">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 xml:space="preserve">Film: </w:t>
      </w:r>
      <w:r>
        <w:rPr>
          <w:rFonts w:ascii="Cambria" w:hAnsi="Cambria" w:cs="Cambria"/>
          <w:i/>
          <w:iCs/>
        </w:rPr>
        <w:t xml:space="preserve">Living with Dying </w:t>
      </w:r>
      <w:r>
        <w:rPr>
          <w:rFonts w:ascii="Cambria" w:hAnsi="Cambria" w:cs="Cambria"/>
        </w:rPr>
        <w:t xml:space="preserve">(PBS) </w:t>
      </w:r>
    </w:p>
    <w:p w14:paraId="46868E2E" w14:textId="77777777" w:rsidR="00BE7917" w:rsidRDefault="00BE7917" w:rsidP="00BE7917">
      <w:pPr>
        <w:widowControl w:val="0"/>
        <w:autoSpaceDE w:val="0"/>
        <w:autoSpaceDN w:val="0"/>
        <w:adjustRightInd w:val="0"/>
        <w:rPr>
          <w:rFonts w:ascii="Times New Roman" w:hAnsi="Times New Roman" w:cs="Times New Roman"/>
        </w:rPr>
      </w:pPr>
    </w:p>
    <w:p w14:paraId="33094364" w14:textId="77777777" w:rsidR="00BE7917" w:rsidRDefault="00BE7917" w:rsidP="00BE7917">
      <w:pPr>
        <w:widowControl w:val="0"/>
        <w:autoSpaceDE w:val="0"/>
        <w:autoSpaceDN w:val="0"/>
        <w:adjustRightInd w:val="0"/>
        <w:rPr>
          <w:rFonts w:ascii="Times New Roman" w:hAnsi="Times New Roman" w:cs="Times New Roman"/>
        </w:rPr>
      </w:pPr>
    </w:p>
    <w:p w14:paraId="056B3484" w14:textId="77777777" w:rsidR="001122A1" w:rsidRDefault="001122A1" w:rsidP="00BE7917">
      <w:pPr>
        <w:widowControl w:val="0"/>
        <w:autoSpaceDE w:val="0"/>
        <w:autoSpaceDN w:val="0"/>
        <w:adjustRightInd w:val="0"/>
        <w:rPr>
          <w:rFonts w:ascii="Times New Roman" w:hAnsi="Times New Roman" w:cs="Times New Roman"/>
        </w:rPr>
      </w:pPr>
    </w:p>
    <w:p w14:paraId="7CCA4F9E" w14:textId="77777777" w:rsidR="001122A1" w:rsidRDefault="001122A1" w:rsidP="00BE7917">
      <w:pPr>
        <w:widowControl w:val="0"/>
        <w:autoSpaceDE w:val="0"/>
        <w:autoSpaceDN w:val="0"/>
        <w:adjustRightInd w:val="0"/>
        <w:rPr>
          <w:rFonts w:ascii="Times New Roman" w:hAnsi="Times New Roman" w:cs="Times New Roman"/>
        </w:rPr>
      </w:pPr>
    </w:p>
    <w:p w14:paraId="785D4BEB" w14:textId="77777777" w:rsidR="001122A1" w:rsidRDefault="001122A1" w:rsidP="00BE7917">
      <w:pPr>
        <w:widowControl w:val="0"/>
        <w:autoSpaceDE w:val="0"/>
        <w:autoSpaceDN w:val="0"/>
        <w:adjustRightInd w:val="0"/>
        <w:rPr>
          <w:rFonts w:ascii="Times New Roman" w:hAnsi="Times New Roman" w:cs="Times New Roman"/>
        </w:rPr>
      </w:pPr>
    </w:p>
    <w:p w14:paraId="2E366963" w14:textId="77777777" w:rsidR="001122A1" w:rsidRDefault="001122A1" w:rsidP="00BE7917">
      <w:pPr>
        <w:widowControl w:val="0"/>
        <w:autoSpaceDE w:val="0"/>
        <w:autoSpaceDN w:val="0"/>
        <w:adjustRightInd w:val="0"/>
        <w:rPr>
          <w:rFonts w:ascii="Times New Roman" w:hAnsi="Times New Roman" w:cs="Times New Roman"/>
        </w:rPr>
      </w:pPr>
    </w:p>
    <w:p w14:paraId="7875CDE8"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lastRenderedPageBreak/>
        <w:t>Week 5 (10/3)</w:t>
      </w:r>
    </w:p>
    <w:p w14:paraId="5A694068" w14:textId="77777777" w:rsidR="00BE7917" w:rsidRDefault="00BE7917" w:rsidP="00BE7917">
      <w:pPr>
        <w:widowControl w:val="0"/>
        <w:autoSpaceDE w:val="0"/>
        <w:autoSpaceDN w:val="0"/>
        <w:adjustRightInd w:val="0"/>
        <w:jc w:val="center"/>
        <w:rPr>
          <w:rFonts w:ascii="Cambria" w:hAnsi="Cambria" w:cs="Cambria"/>
          <w:b/>
          <w:bCs/>
        </w:rPr>
      </w:pPr>
      <w:r>
        <w:rPr>
          <w:rFonts w:ascii="Cambria" w:hAnsi="Cambria" w:cs="Cambria"/>
          <w:b/>
          <w:bCs/>
        </w:rPr>
        <w:t>The Self Undone: Love, Loss, Madness</w:t>
      </w:r>
    </w:p>
    <w:p w14:paraId="12D8AAD4"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 xml:space="preserve"> </w:t>
      </w:r>
    </w:p>
    <w:p w14:paraId="1D1E40B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gramStart"/>
      <w:r>
        <w:rPr>
          <w:rFonts w:ascii="Cambria" w:hAnsi="Cambria" w:cs="Cambria"/>
        </w:rPr>
        <w:t>Evans-Pritchard, E.E. 1976.</w:t>
      </w:r>
      <w:proofErr w:type="gramEnd"/>
      <w:r>
        <w:rPr>
          <w:rFonts w:ascii="Cambria" w:hAnsi="Cambria" w:cs="Cambria"/>
        </w:rPr>
        <w:t xml:space="preserve"> “The Notion of Witchcraft Explains Unfortunate Events.” </w:t>
      </w:r>
      <w:r>
        <w:rPr>
          <w:rFonts w:ascii="Cambria" w:hAnsi="Cambria" w:cs="Cambria"/>
          <w:i/>
          <w:iCs/>
        </w:rPr>
        <w:t xml:space="preserve">Witchcraft, Oracles, and Magic </w:t>
      </w:r>
      <w:proofErr w:type="gramStart"/>
      <w:r>
        <w:rPr>
          <w:rFonts w:ascii="Cambria" w:hAnsi="Cambria" w:cs="Cambria"/>
          <w:i/>
          <w:iCs/>
        </w:rPr>
        <w:t>Among</w:t>
      </w:r>
      <w:proofErr w:type="gramEnd"/>
      <w:r>
        <w:rPr>
          <w:rFonts w:ascii="Cambria" w:hAnsi="Cambria" w:cs="Cambria"/>
          <w:i/>
          <w:iCs/>
        </w:rPr>
        <w:t xml:space="preserve"> the </w:t>
      </w:r>
      <w:proofErr w:type="spellStart"/>
      <w:r>
        <w:rPr>
          <w:rFonts w:ascii="Cambria" w:hAnsi="Cambria" w:cs="Cambria"/>
          <w:i/>
          <w:iCs/>
        </w:rPr>
        <w:t>Azande</w:t>
      </w:r>
      <w:proofErr w:type="spellEnd"/>
      <w:r>
        <w:rPr>
          <w:rFonts w:ascii="Cambria" w:hAnsi="Cambria" w:cs="Cambria"/>
          <w:i/>
          <w:iCs/>
        </w:rPr>
        <w:t>.</w:t>
      </w:r>
      <w:r>
        <w:rPr>
          <w:rFonts w:ascii="Cambria" w:hAnsi="Cambria" w:cs="Cambria"/>
        </w:rPr>
        <w:t xml:space="preserve"> Clarendon Press, pp. 18-32.</w:t>
      </w:r>
    </w:p>
    <w:p w14:paraId="2CA55AB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E95D4B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Didion</w:t>
      </w:r>
      <w:proofErr w:type="spellEnd"/>
      <w:r>
        <w:rPr>
          <w:rFonts w:ascii="Cambria" w:hAnsi="Cambria" w:cs="Cambria"/>
        </w:rPr>
        <w:t xml:space="preserve">, Joan. 2006. </w:t>
      </w:r>
      <w:r>
        <w:rPr>
          <w:rFonts w:ascii="Cambria" w:hAnsi="Cambria" w:cs="Cambria"/>
          <w:i/>
          <w:iCs/>
        </w:rPr>
        <w:t>The Year of Magical Thinking</w:t>
      </w:r>
      <w:r>
        <w:rPr>
          <w:rFonts w:ascii="Cambria" w:hAnsi="Cambria" w:cs="Cambria"/>
        </w:rPr>
        <w:t>. Knopf. pp. 1-33.</w:t>
      </w:r>
    </w:p>
    <w:p w14:paraId="350ED0E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470953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Garcia, Angela. 2008. “The Elegiac Addict: History, Chronicity, and the Melancholic Subject.” </w:t>
      </w:r>
      <w:r>
        <w:rPr>
          <w:rFonts w:ascii="Cambria" w:hAnsi="Cambria" w:cs="Cambria"/>
          <w:i/>
          <w:iCs/>
        </w:rPr>
        <w:t>Cultural Anthropology</w:t>
      </w:r>
      <w:r>
        <w:rPr>
          <w:rFonts w:ascii="Cambria" w:hAnsi="Cambria" w:cs="Cambria"/>
        </w:rPr>
        <w:t xml:space="preserve"> 23(4), pp. 718-746.</w:t>
      </w:r>
    </w:p>
    <w:p w14:paraId="3E1854E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67D6B5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Ralph, Laurence. 2015. “Becoming Aggrieved: An Alternative Framework of Care in Black Chicago.” </w:t>
      </w:r>
      <w:proofErr w:type="gramStart"/>
      <w:r>
        <w:rPr>
          <w:rFonts w:ascii="Cambria" w:hAnsi="Cambria" w:cs="Cambria"/>
          <w:i/>
          <w:iCs/>
        </w:rPr>
        <w:t>The Russell Sage Foundation Journal of the Sciences</w:t>
      </w:r>
      <w:r>
        <w:rPr>
          <w:rFonts w:ascii="Cambria" w:hAnsi="Cambria" w:cs="Cambria"/>
        </w:rPr>
        <w:t xml:space="preserve"> 1(2), 2015.</w:t>
      </w:r>
      <w:proofErr w:type="gramEnd"/>
      <w:r>
        <w:rPr>
          <w:rFonts w:ascii="Cambria" w:hAnsi="Cambria" w:cs="Cambria"/>
        </w:rPr>
        <w:t xml:space="preserve"> pp. 31-41.</w:t>
      </w:r>
    </w:p>
    <w:p w14:paraId="548CEC5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545EE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u w:val="single"/>
        </w:rPr>
        <w:t>Recommended:</w:t>
      </w:r>
    </w:p>
    <w:p w14:paraId="68C8FFA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204BE0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Freud, Sigmund. “Mourning and Melancholia” in James Strachey (Ed), </w:t>
      </w:r>
      <w:proofErr w:type="gramStart"/>
      <w:r>
        <w:rPr>
          <w:rFonts w:ascii="Cambria" w:hAnsi="Cambria" w:cs="Cambria"/>
          <w:i/>
          <w:iCs/>
        </w:rPr>
        <w:t>The</w:t>
      </w:r>
      <w:proofErr w:type="gramEnd"/>
      <w:r>
        <w:rPr>
          <w:rFonts w:ascii="Cambria" w:hAnsi="Cambria" w:cs="Cambria"/>
          <w:i/>
          <w:iCs/>
        </w:rPr>
        <w:t xml:space="preserve"> Standard Edition of the Complete Psychological Works of Sigmund Freud</w:t>
      </w:r>
      <w:r>
        <w:rPr>
          <w:rFonts w:ascii="Cambria" w:hAnsi="Cambria" w:cs="Cambria"/>
        </w:rPr>
        <w:t>, Vol XIV. pp. 243-258.</w:t>
      </w:r>
    </w:p>
    <w:p w14:paraId="0AFADEE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545D48E" w14:textId="77777777" w:rsidR="00BE7917" w:rsidRDefault="00BE7917" w:rsidP="00BE7917">
      <w:pPr>
        <w:widowControl w:val="0"/>
        <w:autoSpaceDE w:val="0"/>
        <w:autoSpaceDN w:val="0"/>
        <w:adjustRightInd w:val="0"/>
        <w:rPr>
          <w:rFonts w:ascii="Cambria" w:hAnsi="Cambria" w:cs="Cambria"/>
        </w:rPr>
      </w:pPr>
      <w:proofErr w:type="spellStart"/>
      <w:r>
        <w:rPr>
          <w:rFonts w:ascii="Cambria" w:hAnsi="Cambria" w:cs="Cambria"/>
        </w:rPr>
        <w:t>Rosaldo</w:t>
      </w:r>
      <w:proofErr w:type="spellEnd"/>
      <w:r>
        <w:rPr>
          <w:rFonts w:ascii="Cambria" w:hAnsi="Cambria" w:cs="Cambria"/>
        </w:rPr>
        <w:t xml:space="preserve">, Renato. </w:t>
      </w:r>
      <w:proofErr w:type="gramStart"/>
      <w:r>
        <w:rPr>
          <w:rFonts w:ascii="Cambria" w:hAnsi="Cambria" w:cs="Cambria"/>
        </w:rPr>
        <w:t>“Grief and a Headhunter’s Rage.”</w:t>
      </w:r>
      <w:proofErr w:type="gramEnd"/>
      <w:r>
        <w:rPr>
          <w:rFonts w:ascii="Cambria" w:hAnsi="Cambria" w:cs="Cambria"/>
        </w:rPr>
        <w:t xml:space="preserve"> </w:t>
      </w:r>
      <w:r>
        <w:rPr>
          <w:rFonts w:ascii="Cambria" w:hAnsi="Cambria" w:cs="Cambria"/>
          <w:i/>
          <w:iCs/>
        </w:rPr>
        <w:t>Culture and Truth: The Remaking of Social Analysis</w:t>
      </w:r>
      <w:r>
        <w:rPr>
          <w:rFonts w:ascii="Cambria" w:hAnsi="Cambria" w:cs="Cambria"/>
        </w:rPr>
        <w:t>. Beacon Press, 1989. pp. 1-24.</w:t>
      </w:r>
    </w:p>
    <w:p w14:paraId="72F8227E" w14:textId="77777777" w:rsidR="00BE7917" w:rsidRDefault="00BE7917" w:rsidP="00BE7917">
      <w:pPr>
        <w:widowControl w:val="0"/>
        <w:autoSpaceDE w:val="0"/>
        <w:autoSpaceDN w:val="0"/>
        <w:adjustRightInd w:val="0"/>
        <w:rPr>
          <w:rFonts w:ascii="Times New Roman" w:hAnsi="Times New Roman" w:cs="Times New Roman"/>
        </w:rPr>
      </w:pPr>
    </w:p>
    <w:p w14:paraId="3450214D" w14:textId="77777777" w:rsidR="00BE7917" w:rsidRDefault="00BE7917" w:rsidP="00BE7917">
      <w:pPr>
        <w:widowControl w:val="0"/>
        <w:autoSpaceDE w:val="0"/>
        <w:autoSpaceDN w:val="0"/>
        <w:adjustRightInd w:val="0"/>
        <w:rPr>
          <w:rFonts w:ascii="Times New Roman" w:hAnsi="Times New Roman" w:cs="Times New Roman"/>
        </w:rPr>
      </w:pPr>
    </w:p>
    <w:p w14:paraId="011A659C" w14:textId="77777777" w:rsidR="00BE7917" w:rsidRDefault="00BE7917" w:rsidP="00BE7917">
      <w:pPr>
        <w:widowControl w:val="0"/>
        <w:autoSpaceDE w:val="0"/>
        <w:autoSpaceDN w:val="0"/>
        <w:adjustRightInd w:val="0"/>
        <w:jc w:val="center"/>
        <w:rPr>
          <w:rFonts w:ascii="Cambria" w:hAnsi="Cambria" w:cs="Cambria"/>
        </w:rPr>
      </w:pPr>
      <w:r>
        <w:rPr>
          <w:rFonts w:ascii="Cambria" w:hAnsi="Cambria" w:cs="Cambria"/>
        </w:rPr>
        <w:t>Week 6 (10/10)</w:t>
      </w:r>
    </w:p>
    <w:p w14:paraId="6CB8D4F5" w14:textId="77777777" w:rsidR="00BE7917" w:rsidRDefault="00BE7917" w:rsidP="00BE7917">
      <w:pPr>
        <w:widowControl w:val="0"/>
        <w:autoSpaceDE w:val="0"/>
        <w:autoSpaceDN w:val="0"/>
        <w:adjustRightInd w:val="0"/>
        <w:jc w:val="center"/>
        <w:rPr>
          <w:rFonts w:ascii="Cambria" w:hAnsi="Cambria" w:cs="Cambria"/>
          <w:b/>
          <w:bCs/>
          <w:u w:val="single"/>
        </w:rPr>
      </w:pPr>
      <w:r>
        <w:rPr>
          <w:rFonts w:ascii="Cambria" w:hAnsi="Cambria" w:cs="Cambria"/>
          <w:b/>
          <w:bCs/>
        </w:rPr>
        <w:t xml:space="preserve">Life in </w:t>
      </w:r>
      <w:proofErr w:type="gramStart"/>
      <w:r>
        <w:rPr>
          <w:rFonts w:ascii="Cambria" w:hAnsi="Cambria" w:cs="Cambria"/>
          <w:b/>
          <w:bCs/>
        </w:rPr>
        <w:t>a Zone</w:t>
      </w:r>
      <w:proofErr w:type="gramEnd"/>
      <w:r>
        <w:rPr>
          <w:rFonts w:ascii="Cambria" w:hAnsi="Cambria" w:cs="Cambria"/>
          <w:b/>
          <w:bCs/>
        </w:rPr>
        <w:t xml:space="preserve"> of Social Abandonment</w:t>
      </w:r>
    </w:p>
    <w:p w14:paraId="09CE9932" w14:textId="77777777" w:rsidR="00BE7917" w:rsidRDefault="00BE7917" w:rsidP="00BE7917">
      <w:pPr>
        <w:widowControl w:val="0"/>
        <w:autoSpaceDE w:val="0"/>
        <w:autoSpaceDN w:val="0"/>
        <w:adjustRightInd w:val="0"/>
        <w:jc w:val="center"/>
        <w:rPr>
          <w:rFonts w:ascii="Cambria" w:hAnsi="Cambria" w:cs="Cambria"/>
          <w:b/>
          <w:bCs/>
          <w:u w:val="single"/>
        </w:rPr>
      </w:pPr>
    </w:p>
    <w:p w14:paraId="55D7B841"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spellStart"/>
      <w:r>
        <w:rPr>
          <w:rFonts w:ascii="Cambria" w:hAnsi="Cambria" w:cs="Cambria"/>
        </w:rPr>
        <w:t>Biehl</w:t>
      </w:r>
      <w:proofErr w:type="spellEnd"/>
      <w:r>
        <w:rPr>
          <w:rFonts w:ascii="Cambria" w:hAnsi="Cambria" w:cs="Cambria"/>
        </w:rPr>
        <w:t xml:space="preserve">, </w:t>
      </w:r>
      <w:proofErr w:type="spellStart"/>
      <w:r>
        <w:rPr>
          <w:rFonts w:ascii="Cambria" w:hAnsi="Cambria" w:cs="Cambria"/>
        </w:rPr>
        <w:t>João</w:t>
      </w:r>
      <w:proofErr w:type="spellEnd"/>
      <w:r>
        <w:rPr>
          <w:rFonts w:ascii="Cambria" w:hAnsi="Cambria" w:cs="Cambria"/>
        </w:rPr>
        <w:t xml:space="preserve">. 2013. </w:t>
      </w:r>
      <w:r>
        <w:rPr>
          <w:rFonts w:ascii="Cambria" w:hAnsi="Cambria" w:cs="Cambria"/>
          <w:i/>
          <w:iCs/>
        </w:rPr>
        <w:t xml:space="preserve">Vita: Life in </w:t>
      </w:r>
      <w:proofErr w:type="gramStart"/>
      <w:r>
        <w:rPr>
          <w:rFonts w:ascii="Cambria" w:hAnsi="Cambria" w:cs="Cambria"/>
          <w:i/>
          <w:iCs/>
        </w:rPr>
        <w:t>a Zone</w:t>
      </w:r>
      <w:proofErr w:type="gramEnd"/>
      <w:r>
        <w:rPr>
          <w:rFonts w:ascii="Cambria" w:hAnsi="Cambria" w:cs="Cambria"/>
          <w:i/>
          <w:iCs/>
        </w:rPr>
        <w:t xml:space="preserve"> of Social Abandonment</w:t>
      </w:r>
      <w:r>
        <w:rPr>
          <w:rFonts w:ascii="Cambria" w:hAnsi="Cambria" w:cs="Cambria"/>
        </w:rPr>
        <w:t xml:space="preserve">. </w:t>
      </w:r>
      <w:proofErr w:type="gramStart"/>
      <w:r>
        <w:rPr>
          <w:rFonts w:ascii="Cambria" w:hAnsi="Cambria" w:cs="Cambria"/>
        </w:rPr>
        <w:t>University of California Press.</w:t>
      </w:r>
      <w:proofErr w:type="gramEnd"/>
    </w:p>
    <w:p w14:paraId="4FC46C14" w14:textId="77777777" w:rsidR="00BE7917" w:rsidRDefault="00BE7917" w:rsidP="00BE7917">
      <w:pPr>
        <w:widowControl w:val="0"/>
        <w:tabs>
          <w:tab w:val="left" w:pos="220"/>
          <w:tab w:val="left" w:pos="720"/>
        </w:tabs>
        <w:autoSpaceDE w:val="0"/>
        <w:autoSpaceDN w:val="0"/>
        <w:adjustRightInd w:val="0"/>
        <w:rPr>
          <w:rFonts w:ascii="Cambria" w:hAnsi="Cambria" w:cs="Cambria"/>
        </w:rPr>
      </w:pPr>
    </w:p>
    <w:p w14:paraId="3D732CA2" w14:textId="77777777" w:rsidR="00BE7917" w:rsidRDefault="00BE7917" w:rsidP="00BE7917">
      <w:pPr>
        <w:widowControl w:val="0"/>
        <w:tabs>
          <w:tab w:val="left" w:pos="220"/>
          <w:tab w:val="left" w:pos="720"/>
        </w:tabs>
        <w:autoSpaceDE w:val="0"/>
        <w:autoSpaceDN w:val="0"/>
        <w:adjustRightInd w:val="0"/>
        <w:rPr>
          <w:rFonts w:ascii="Cambria" w:hAnsi="Cambria" w:cs="Cambria"/>
        </w:rPr>
      </w:pPr>
      <w:r>
        <w:rPr>
          <w:rFonts w:ascii="Cambria" w:hAnsi="Cambria" w:cs="Cambria"/>
        </w:rPr>
        <w:t xml:space="preserve">Sontag, Susan. 2003. </w:t>
      </w:r>
      <w:r>
        <w:rPr>
          <w:rFonts w:ascii="Cambria" w:hAnsi="Cambria" w:cs="Cambria"/>
          <w:i/>
          <w:iCs/>
        </w:rPr>
        <w:t>Regarding the Pain of Others</w:t>
      </w:r>
      <w:r>
        <w:rPr>
          <w:rFonts w:ascii="Cambria" w:hAnsi="Cambria" w:cs="Cambria"/>
        </w:rPr>
        <w:t xml:space="preserve">. Farrar, Strauss, and Giroux, pp. 18-39, 74-94. </w:t>
      </w:r>
    </w:p>
    <w:p w14:paraId="068415E0" w14:textId="77777777" w:rsidR="00BE7917" w:rsidRDefault="00BE7917" w:rsidP="00BE7917">
      <w:pPr>
        <w:widowControl w:val="0"/>
        <w:tabs>
          <w:tab w:val="left" w:pos="220"/>
          <w:tab w:val="left" w:pos="720"/>
        </w:tabs>
        <w:autoSpaceDE w:val="0"/>
        <w:autoSpaceDN w:val="0"/>
        <w:adjustRightInd w:val="0"/>
        <w:rPr>
          <w:rFonts w:ascii="Cambria" w:hAnsi="Cambria" w:cs="Cambria"/>
        </w:rPr>
      </w:pPr>
    </w:p>
    <w:p w14:paraId="1447EFBF" w14:textId="77777777" w:rsidR="00BE7917" w:rsidRDefault="00BE7917" w:rsidP="00BE7917">
      <w:pPr>
        <w:widowControl w:val="0"/>
        <w:tabs>
          <w:tab w:val="left" w:pos="220"/>
          <w:tab w:val="left" w:pos="720"/>
        </w:tabs>
        <w:autoSpaceDE w:val="0"/>
        <w:autoSpaceDN w:val="0"/>
        <w:adjustRightInd w:val="0"/>
        <w:rPr>
          <w:rFonts w:ascii="Cambria" w:hAnsi="Cambria" w:cs="Cambria"/>
          <w:u w:val="single"/>
        </w:rPr>
      </w:pPr>
      <w:r>
        <w:rPr>
          <w:rFonts w:ascii="Cambria" w:hAnsi="Cambria" w:cs="Cambria"/>
          <w:u w:val="single"/>
        </w:rPr>
        <w:t>Recommended:</w:t>
      </w:r>
    </w:p>
    <w:p w14:paraId="26C51CCC" w14:textId="77777777" w:rsidR="00BE7917" w:rsidRDefault="00BE7917" w:rsidP="00BE7917">
      <w:pPr>
        <w:widowControl w:val="0"/>
        <w:tabs>
          <w:tab w:val="left" w:pos="220"/>
          <w:tab w:val="left" w:pos="720"/>
        </w:tabs>
        <w:autoSpaceDE w:val="0"/>
        <w:autoSpaceDN w:val="0"/>
        <w:adjustRightInd w:val="0"/>
        <w:rPr>
          <w:rFonts w:ascii="Cambria" w:hAnsi="Cambria" w:cs="Cambria"/>
        </w:rPr>
      </w:pPr>
    </w:p>
    <w:p w14:paraId="72EE909A" w14:textId="77777777" w:rsidR="00BE7917" w:rsidRDefault="00BE7917" w:rsidP="00BE7917">
      <w:pPr>
        <w:widowControl w:val="0"/>
        <w:tabs>
          <w:tab w:val="left" w:pos="220"/>
          <w:tab w:val="left" w:pos="720"/>
        </w:tabs>
        <w:autoSpaceDE w:val="0"/>
        <w:autoSpaceDN w:val="0"/>
        <w:adjustRightInd w:val="0"/>
        <w:rPr>
          <w:rFonts w:ascii="Cambria" w:hAnsi="Cambria" w:cs="Cambria"/>
          <w:kern w:val="1"/>
        </w:rPr>
      </w:pPr>
      <w:r>
        <w:rPr>
          <w:rFonts w:ascii="Cambria" w:hAnsi="Cambria" w:cs="Cambria"/>
        </w:rPr>
        <w:t xml:space="preserve">Das, </w:t>
      </w:r>
      <w:proofErr w:type="spellStart"/>
      <w:r>
        <w:rPr>
          <w:rFonts w:ascii="Cambria" w:hAnsi="Cambria" w:cs="Cambria"/>
        </w:rPr>
        <w:t>Veena</w:t>
      </w:r>
      <w:proofErr w:type="spellEnd"/>
      <w:r>
        <w:rPr>
          <w:rFonts w:ascii="Cambria" w:hAnsi="Cambria" w:cs="Cambria"/>
        </w:rPr>
        <w:t xml:space="preserve">. 2009. “Mental Illness and the Urban Poor: Psychiatric Institutions and the Singularity of Lives” in Saurabh </w:t>
      </w:r>
      <w:proofErr w:type="spellStart"/>
      <w:r>
        <w:rPr>
          <w:rFonts w:ascii="Cambria" w:hAnsi="Cambria" w:cs="Cambria"/>
        </w:rPr>
        <w:t>Dube</w:t>
      </w:r>
      <w:proofErr w:type="spellEnd"/>
      <w:r>
        <w:rPr>
          <w:rFonts w:ascii="Cambria" w:hAnsi="Cambria" w:cs="Cambria"/>
        </w:rPr>
        <w:t xml:space="preserve"> (Ed), </w:t>
      </w:r>
      <w:r>
        <w:rPr>
          <w:rFonts w:ascii="Cambria" w:hAnsi="Cambria" w:cs="Cambria"/>
          <w:i/>
          <w:iCs/>
          <w:kern w:val="1"/>
        </w:rPr>
        <w:t>Enchantments of Modernity</w:t>
      </w:r>
      <w:r>
        <w:rPr>
          <w:rFonts w:ascii="Cambria" w:hAnsi="Cambria" w:cs="Cambria"/>
          <w:kern w:val="1"/>
        </w:rPr>
        <w:t xml:space="preserve">: </w:t>
      </w:r>
      <w:r>
        <w:rPr>
          <w:rFonts w:ascii="Cambria" w:hAnsi="Cambria" w:cs="Cambria"/>
          <w:i/>
          <w:iCs/>
          <w:kern w:val="1"/>
        </w:rPr>
        <w:t>Empire, Nation, Globalization</w:t>
      </w:r>
      <w:r>
        <w:rPr>
          <w:rFonts w:ascii="Cambria" w:hAnsi="Cambria" w:cs="Cambria"/>
          <w:kern w:val="1"/>
        </w:rPr>
        <w:t xml:space="preserve">. </w:t>
      </w:r>
      <w:proofErr w:type="gramStart"/>
      <w:r>
        <w:rPr>
          <w:rFonts w:ascii="Cambria" w:hAnsi="Cambria" w:cs="Cambria"/>
          <w:kern w:val="1"/>
        </w:rPr>
        <w:t>Abe Books.</w:t>
      </w:r>
      <w:proofErr w:type="gramEnd"/>
    </w:p>
    <w:p w14:paraId="452E63A0" w14:textId="77777777" w:rsidR="00BE7917" w:rsidRDefault="00BE7917" w:rsidP="00BE7917">
      <w:pPr>
        <w:widowControl w:val="0"/>
        <w:autoSpaceDE w:val="0"/>
        <w:autoSpaceDN w:val="0"/>
        <w:adjustRightInd w:val="0"/>
        <w:rPr>
          <w:rFonts w:ascii="Cambria" w:hAnsi="Cambria" w:cs="Cambria"/>
          <w:kern w:val="1"/>
        </w:rPr>
      </w:pPr>
    </w:p>
    <w:p w14:paraId="1FB0B862" w14:textId="77777777" w:rsidR="00BE7917" w:rsidRDefault="00BE7917" w:rsidP="00BE7917">
      <w:pPr>
        <w:widowControl w:val="0"/>
        <w:autoSpaceDE w:val="0"/>
        <w:autoSpaceDN w:val="0"/>
        <w:adjustRightInd w:val="0"/>
        <w:rPr>
          <w:rFonts w:ascii="Times New Roman" w:hAnsi="Times New Roman" w:cs="Times New Roman"/>
          <w:kern w:val="1"/>
        </w:rPr>
      </w:pPr>
    </w:p>
    <w:p w14:paraId="599E5779" w14:textId="77777777" w:rsidR="00BE7917" w:rsidRDefault="00BE7917" w:rsidP="00BE7917">
      <w:pPr>
        <w:widowControl w:val="0"/>
        <w:autoSpaceDE w:val="0"/>
        <w:autoSpaceDN w:val="0"/>
        <w:adjustRightInd w:val="0"/>
        <w:jc w:val="center"/>
        <w:rPr>
          <w:rFonts w:ascii="Cambria" w:hAnsi="Cambria" w:cs="Cambria"/>
          <w:b/>
          <w:bCs/>
          <w:kern w:val="1"/>
          <w:u w:val="single"/>
        </w:rPr>
      </w:pPr>
      <w:r>
        <w:rPr>
          <w:rFonts w:ascii="Cambria" w:hAnsi="Cambria" w:cs="Cambria"/>
          <w:kern w:val="1"/>
        </w:rPr>
        <w:t>Week 7 (10/17)</w:t>
      </w:r>
    </w:p>
    <w:p w14:paraId="2A8EAEED" w14:textId="77777777" w:rsidR="00BE7917" w:rsidRDefault="001122A1" w:rsidP="00BE7917">
      <w:pPr>
        <w:widowControl w:val="0"/>
        <w:autoSpaceDE w:val="0"/>
        <w:autoSpaceDN w:val="0"/>
        <w:adjustRightInd w:val="0"/>
        <w:jc w:val="center"/>
        <w:rPr>
          <w:rFonts w:ascii="Cambria" w:hAnsi="Cambria" w:cs="Cambria"/>
          <w:kern w:val="1"/>
        </w:rPr>
      </w:pPr>
      <w:r>
        <w:rPr>
          <w:rFonts w:ascii="Cambria" w:hAnsi="Cambria" w:cs="Cambria"/>
          <w:b/>
          <w:bCs/>
          <w:kern w:val="1"/>
        </w:rPr>
        <w:t>**Midterm papers</w:t>
      </w:r>
      <w:r w:rsidR="00BE7917">
        <w:rPr>
          <w:rFonts w:ascii="Cambria" w:hAnsi="Cambria" w:cs="Cambria"/>
          <w:b/>
          <w:bCs/>
          <w:kern w:val="1"/>
        </w:rPr>
        <w:t xml:space="preserve"> due in class**</w:t>
      </w:r>
    </w:p>
    <w:p w14:paraId="3ED97824" w14:textId="77777777" w:rsidR="00BE7917" w:rsidRDefault="00BE7917" w:rsidP="00BE7917">
      <w:pPr>
        <w:widowControl w:val="0"/>
        <w:autoSpaceDE w:val="0"/>
        <w:autoSpaceDN w:val="0"/>
        <w:adjustRightInd w:val="0"/>
        <w:rPr>
          <w:rFonts w:ascii="Cambria" w:hAnsi="Cambria" w:cs="Cambria"/>
          <w:kern w:val="1"/>
        </w:rPr>
      </w:pPr>
    </w:p>
    <w:p w14:paraId="37E2BFD7" w14:textId="77777777" w:rsidR="00BE7917" w:rsidRDefault="00BE7917" w:rsidP="00BE7917">
      <w:pPr>
        <w:widowControl w:val="0"/>
        <w:autoSpaceDE w:val="0"/>
        <w:autoSpaceDN w:val="0"/>
        <w:adjustRightInd w:val="0"/>
        <w:rPr>
          <w:rFonts w:ascii="Cambria" w:hAnsi="Cambria" w:cs="Cambria"/>
          <w:b/>
          <w:bCs/>
          <w:kern w:val="1"/>
        </w:rPr>
      </w:pPr>
      <w:r>
        <w:rPr>
          <w:rFonts w:ascii="Cambria" w:hAnsi="Cambria" w:cs="Cambria"/>
          <w:kern w:val="1"/>
        </w:rPr>
        <w:t>No readings or responses; in-class film and discussion</w:t>
      </w:r>
    </w:p>
    <w:p w14:paraId="10E66EE1" w14:textId="77777777" w:rsidR="00BE7917" w:rsidRDefault="00BE7917" w:rsidP="00BE7917">
      <w:pPr>
        <w:widowControl w:val="0"/>
        <w:autoSpaceDE w:val="0"/>
        <w:autoSpaceDN w:val="0"/>
        <w:adjustRightInd w:val="0"/>
        <w:rPr>
          <w:rFonts w:ascii="Cambria" w:hAnsi="Cambria" w:cs="Cambria"/>
          <w:kern w:val="1"/>
        </w:rPr>
      </w:pPr>
    </w:p>
    <w:p w14:paraId="7338640F" w14:textId="77777777" w:rsidR="001122A1" w:rsidRDefault="001122A1" w:rsidP="00BE7917">
      <w:pPr>
        <w:widowControl w:val="0"/>
        <w:autoSpaceDE w:val="0"/>
        <w:autoSpaceDN w:val="0"/>
        <w:adjustRightInd w:val="0"/>
        <w:rPr>
          <w:rFonts w:ascii="Cambria" w:hAnsi="Cambria" w:cs="Cambria"/>
          <w:kern w:val="1"/>
        </w:rPr>
      </w:pPr>
    </w:p>
    <w:p w14:paraId="556387BD" w14:textId="77777777" w:rsidR="001122A1" w:rsidRDefault="001122A1" w:rsidP="00BE7917">
      <w:pPr>
        <w:widowControl w:val="0"/>
        <w:autoSpaceDE w:val="0"/>
        <w:autoSpaceDN w:val="0"/>
        <w:adjustRightInd w:val="0"/>
        <w:rPr>
          <w:rFonts w:ascii="Cambria" w:hAnsi="Cambria" w:cs="Cambria"/>
          <w:kern w:val="1"/>
        </w:rPr>
      </w:pPr>
    </w:p>
    <w:p w14:paraId="665B33E7" w14:textId="77777777" w:rsidR="00BE7917" w:rsidRDefault="00BE7917" w:rsidP="00BE7917">
      <w:pPr>
        <w:widowControl w:val="0"/>
        <w:autoSpaceDE w:val="0"/>
        <w:autoSpaceDN w:val="0"/>
        <w:adjustRightInd w:val="0"/>
        <w:rPr>
          <w:rFonts w:ascii="Times New Roman" w:hAnsi="Times New Roman" w:cs="Times New Roman"/>
          <w:b/>
          <w:bCs/>
          <w:kern w:val="1"/>
          <w:u w:val="single"/>
        </w:rPr>
      </w:pPr>
    </w:p>
    <w:p w14:paraId="53E30161"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kern w:val="1"/>
        </w:rPr>
        <w:lastRenderedPageBreak/>
        <w:t>Week 8 (10/24)</w:t>
      </w:r>
    </w:p>
    <w:p w14:paraId="46B8C59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b/>
          <w:bCs/>
          <w:kern w:val="1"/>
        </w:rPr>
        <w:t>The Historicity of Disease Entities</w:t>
      </w:r>
    </w:p>
    <w:p w14:paraId="3982475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p>
    <w:p w14:paraId="55F8BC7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gramStart"/>
      <w:r>
        <w:rPr>
          <w:rFonts w:ascii="Cambria" w:hAnsi="Cambria" w:cs="Cambria"/>
          <w:kern w:val="1"/>
        </w:rPr>
        <w:t xml:space="preserve">Fleck, </w:t>
      </w:r>
      <w:proofErr w:type="spellStart"/>
      <w:r>
        <w:rPr>
          <w:rFonts w:ascii="Cambria" w:hAnsi="Cambria" w:cs="Cambria"/>
          <w:kern w:val="1"/>
        </w:rPr>
        <w:t>Ludwik</w:t>
      </w:r>
      <w:proofErr w:type="spellEnd"/>
      <w:r>
        <w:rPr>
          <w:rFonts w:ascii="Cambria" w:hAnsi="Cambria" w:cs="Cambria"/>
          <w:kern w:val="1"/>
        </w:rPr>
        <w:t>.</w:t>
      </w:r>
      <w:proofErr w:type="gramEnd"/>
      <w:r>
        <w:rPr>
          <w:rFonts w:ascii="Cambria" w:hAnsi="Cambria" w:cs="Cambria"/>
          <w:kern w:val="1"/>
        </w:rPr>
        <w:t xml:space="preserve"> 1979. “How the Modern Concept of Syphilis Originated.” </w:t>
      </w:r>
      <w:proofErr w:type="gramStart"/>
      <w:r>
        <w:rPr>
          <w:rFonts w:ascii="Cambria" w:hAnsi="Cambria" w:cs="Cambria"/>
          <w:i/>
          <w:iCs/>
          <w:kern w:val="1"/>
        </w:rPr>
        <w:t>Genesis and Development of a Scientific Fact</w:t>
      </w:r>
      <w:r>
        <w:rPr>
          <w:rFonts w:ascii="Cambria" w:hAnsi="Cambria" w:cs="Cambria"/>
          <w:kern w:val="1"/>
        </w:rPr>
        <w:t>.</w:t>
      </w:r>
      <w:proofErr w:type="gramEnd"/>
      <w:r>
        <w:rPr>
          <w:rFonts w:ascii="Cambria" w:hAnsi="Cambria" w:cs="Cambria"/>
          <w:kern w:val="1"/>
        </w:rPr>
        <w:t xml:space="preserve"> University of Chicago Press, pp. 1-19. </w:t>
      </w:r>
    </w:p>
    <w:p w14:paraId="4263CAF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96F6C5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Rosenberg, Charles. 2002. “The Tyranny of Diagnosis: Specific Entities and Individual Experience.” </w:t>
      </w:r>
      <w:r>
        <w:rPr>
          <w:rFonts w:ascii="Cambria" w:hAnsi="Cambria" w:cs="Cambria"/>
          <w:i/>
          <w:iCs/>
          <w:kern w:val="1"/>
        </w:rPr>
        <w:t>Milbank Quarterly</w:t>
      </w:r>
      <w:r>
        <w:rPr>
          <w:rFonts w:ascii="Cambria" w:hAnsi="Cambria" w:cs="Cambria"/>
          <w:kern w:val="1"/>
        </w:rPr>
        <w:t xml:space="preserve"> 80(2): 237-260.</w:t>
      </w:r>
    </w:p>
    <w:p w14:paraId="129BCE9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7E5195A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Metzl</w:t>
      </w:r>
      <w:proofErr w:type="spellEnd"/>
      <w:r>
        <w:rPr>
          <w:rFonts w:ascii="Cambria" w:hAnsi="Cambria" w:cs="Cambria"/>
          <w:kern w:val="1"/>
        </w:rPr>
        <w:t xml:space="preserve">, Jonathan. 2009. </w:t>
      </w:r>
      <w:r>
        <w:rPr>
          <w:rFonts w:ascii="Cambria" w:hAnsi="Cambria" w:cs="Cambria"/>
          <w:i/>
          <w:iCs/>
          <w:kern w:val="1"/>
        </w:rPr>
        <w:t>The</w:t>
      </w:r>
      <w:r>
        <w:rPr>
          <w:rFonts w:ascii="Cambria" w:hAnsi="Cambria" w:cs="Cambria"/>
          <w:kern w:val="1"/>
        </w:rPr>
        <w:t xml:space="preserve"> </w:t>
      </w:r>
      <w:r>
        <w:rPr>
          <w:rFonts w:ascii="Cambria" w:hAnsi="Cambria" w:cs="Cambria"/>
          <w:i/>
          <w:iCs/>
          <w:kern w:val="1"/>
        </w:rPr>
        <w:t>Protest Psychosis: How Schizophrenia Became a Black Disease</w:t>
      </w:r>
      <w:r>
        <w:rPr>
          <w:rFonts w:ascii="Cambria" w:hAnsi="Cambria" w:cs="Cambria"/>
          <w:kern w:val="1"/>
        </w:rPr>
        <w:t xml:space="preserve">. Preface and Part IV. </w:t>
      </w:r>
      <w:proofErr w:type="gramStart"/>
      <w:r>
        <w:rPr>
          <w:rFonts w:ascii="Cambria" w:hAnsi="Cambria" w:cs="Cambria"/>
          <w:kern w:val="1"/>
        </w:rPr>
        <w:t>Beacon Press, pp. ix-xxi, 75-128.</w:t>
      </w:r>
      <w:proofErr w:type="gramEnd"/>
      <w:r>
        <w:rPr>
          <w:rFonts w:ascii="Cambria" w:hAnsi="Cambria" w:cs="Cambria"/>
          <w:kern w:val="1"/>
        </w:rPr>
        <w:t xml:space="preserve"> </w:t>
      </w:r>
    </w:p>
    <w:p w14:paraId="1AE6175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81ADE3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Film: </w:t>
      </w:r>
      <w:r>
        <w:rPr>
          <w:rFonts w:ascii="Cambria" w:hAnsi="Cambria" w:cs="Cambria"/>
          <w:i/>
          <w:iCs/>
          <w:kern w:val="1"/>
        </w:rPr>
        <w:t>Common Threads: Stories from the Quilt</w:t>
      </w:r>
      <w:r>
        <w:rPr>
          <w:rFonts w:ascii="Cambria" w:hAnsi="Cambria" w:cs="Cambria"/>
          <w:kern w:val="1"/>
        </w:rPr>
        <w:t>. 1989</w:t>
      </w:r>
    </w:p>
    <w:p w14:paraId="09CAD95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p>
    <w:p w14:paraId="46019D47"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p>
    <w:p w14:paraId="46FB742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kern w:val="1"/>
        </w:rPr>
        <w:t xml:space="preserve">Week 9 (10/31) </w:t>
      </w:r>
    </w:p>
    <w:p w14:paraId="37A2C67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kern w:val="1"/>
        </w:rPr>
      </w:pPr>
      <w:r>
        <w:rPr>
          <w:rFonts w:ascii="Cambria" w:hAnsi="Cambria" w:cs="Cambria"/>
          <w:b/>
          <w:bCs/>
          <w:kern w:val="1"/>
        </w:rPr>
        <w:t>Markets for Health:</w:t>
      </w:r>
    </w:p>
    <w:p w14:paraId="7AA4B11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b/>
          <w:bCs/>
          <w:kern w:val="1"/>
        </w:rPr>
        <w:t>Consumerism, Care, and Complementary Medicine</w:t>
      </w:r>
    </w:p>
    <w:p w14:paraId="1B2A0AA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u w:val="single"/>
        </w:rPr>
      </w:pPr>
    </w:p>
    <w:p w14:paraId="36E89AE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Mol</w:t>
      </w:r>
      <w:proofErr w:type="spellEnd"/>
      <w:r>
        <w:rPr>
          <w:rFonts w:ascii="Cambria" w:hAnsi="Cambria" w:cs="Cambria"/>
          <w:kern w:val="1"/>
        </w:rPr>
        <w:t xml:space="preserve">, Annemarie. 2006. </w:t>
      </w:r>
      <w:r>
        <w:rPr>
          <w:rFonts w:ascii="Cambria" w:hAnsi="Cambria" w:cs="Cambria"/>
          <w:i/>
          <w:iCs/>
          <w:kern w:val="1"/>
        </w:rPr>
        <w:t>The Logic of Care: Health and the Problem of Patient Choice</w:t>
      </w:r>
      <w:r>
        <w:rPr>
          <w:rFonts w:ascii="Cambria" w:hAnsi="Cambria" w:cs="Cambria"/>
          <w:kern w:val="1"/>
        </w:rPr>
        <w:t xml:space="preserve">. </w:t>
      </w:r>
      <w:proofErr w:type="gramStart"/>
      <w:r>
        <w:rPr>
          <w:rFonts w:ascii="Cambria" w:hAnsi="Cambria" w:cs="Cambria"/>
          <w:kern w:val="1"/>
        </w:rPr>
        <w:t>Routledge.</w:t>
      </w:r>
      <w:proofErr w:type="gramEnd"/>
      <w:r>
        <w:rPr>
          <w:rFonts w:ascii="Cambria" w:hAnsi="Cambria" w:cs="Cambria"/>
          <w:kern w:val="1"/>
        </w:rPr>
        <w:t xml:space="preserve"> pp. 1-32.</w:t>
      </w:r>
    </w:p>
    <w:p w14:paraId="148AE2F7"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u w:val="single"/>
        </w:rPr>
      </w:pPr>
    </w:p>
    <w:p w14:paraId="2F31D1C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Dumit</w:t>
      </w:r>
      <w:proofErr w:type="spellEnd"/>
      <w:r>
        <w:rPr>
          <w:rFonts w:ascii="Cambria" w:hAnsi="Cambria" w:cs="Cambria"/>
          <w:kern w:val="1"/>
        </w:rPr>
        <w:t xml:space="preserve">, Joseph. 2012. </w:t>
      </w:r>
      <w:r>
        <w:rPr>
          <w:rFonts w:ascii="Cambria" w:hAnsi="Cambria" w:cs="Cambria"/>
          <w:i/>
          <w:iCs/>
          <w:kern w:val="1"/>
        </w:rPr>
        <w:t xml:space="preserve">Drugs for Life: How Pharmaceutical Companies Define our </w:t>
      </w:r>
      <w:proofErr w:type="gramStart"/>
      <w:r>
        <w:rPr>
          <w:rFonts w:ascii="Cambria" w:hAnsi="Cambria" w:cs="Cambria"/>
          <w:i/>
          <w:iCs/>
          <w:kern w:val="1"/>
        </w:rPr>
        <w:t>Health</w:t>
      </w:r>
      <w:r>
        <w:rPr>
          <w:rFonts w:ascii="Cambria" w:hAnsi="Cambria" w:cs="Cambria"/>
          <w:kern w:val="1"/>
        </w:rPr>
        <w:t>.</w:t>
      </w:r>
      <w:proofErr w:type="gramEnd"/>
      <w:r>
        <w:rPr>
          <w:rFonts w:ascii="Cambria" w:hAnsi="Cambria" w:cs="Cambria"/>
          <w:kern w:val="1"/>
        </w:rPr>
        <w:t xml:space="preserve"> Duke University Press. </w:t>
      </w:r>
      <w:proofErr w:type="gramStart"/>
      <w:r>
        <w:rPr>
          <w:rFonts w:ascii="Cambria" w:hAnsi="Cambria" w:cs="Cambria"/>
          <w:kern w:val="1"/>
        </w:rPr>
        <w:t>Selections.</w:t>
      </w:r>
      <w:proofErr w:type="gramEnd"/>
    </w:p>
    <w:p w14:paraId="254AAEE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3D243F9D" w14:textId="77777777" w:rsidR="00BE7917" w:rsidRDefault="00BE7917" w:rsidP="00BE7917">
      <w:pPr>
        <w:widowControl w:val="0"/>
        <w:autoSpaceDE w:val="0"/>
        <w:autoSpaceDN w:val="0"/>
        <w:adjustRightInd w:val="0"/>
        <w:rPr>
          <w:rFonts w:ascii="Cambria" w:hAnsi="Cambria" w:cs="Cambria"/>
        </w:rPr>
      </w:pPr>
      <w:proofErr w:type="spellStart"/>
      <w:r>
        <w:rPr>
          <w:rFonts w:ascii="Cambria" w:hAnsi="Cambria" w:cs="Cambria"/>
        </w:rPr>
        <w:t>Eisenber</w:t>
      </w:r>
      <w:proofErr w:type="spellEnd"/>
      <w:r>
        <w:rPr>
          <w:rFonts w:ascii="Cambria" w:hAnsi="Cambria" w:cs="Cambria"/>
        </w:rPr>
        <w:t xml:space="preserve"> DM, Davis RB, </w:t>
      </w:r>
      <w:proofErr w:type="spellStart"/>
      <w:r>
        <w:rPr>
          <w:rFonts w:ascii="Cambria" w:hAnsi="Cambria" w:cs="Cambria"/>
        </w:rPr>
        <w:t>Ettner</w:t>
      </w:r>
      <w:proofErr w:type="spellEnd"/>
      <w:r>
        <w:rPr>
          <w:rFonts w:ascii="Cambria" w:hAnsi="Cambria" w:cs="Cambria"/>
        </w:rPr>
        <w:t xml:space="preserve"> SL, Appel S, </w:t>
      </w:r>
      <w:proofErr w:type="spellStart"/>
      <w:r>
        <w:rPr>
          <w:rFonts w:ascii="Cambria" w:hAnsi="Cambria" w:cs="Cambria"/>
        </w:rPr>
        <w:t>Wilkey</w:t>
      </w:r>
      <w:proofErr w:type="spellEnd"/>
      <w:r>
        <w:rPr>
          <w:rFonts w:ascii="Cambria" w:hAnsi="Cambria" w:cs="Cambria"/>
        </w:rPr>
        <w:t xml:space="preserve"> S, Van </w:t>
      </w:r>
      <w:proofErr w:type="spellStart"/>
      <w:r>
        <w:rPr>
          <w:rFonts w:ascii="Cambria" w:hAnsi="Cambria" w:cs="Cambria"/>
        </w:rPr>
        <w:t>Rompay</w:t>
      </w:r>
      <w:proofErr w:type="spellEnd"/>
      <w:r>
        <w:rPr>
          <w:rFonts w:ascii="Cambria" w:hAnsi="Cambria" w:cs="Cambria"/>
        </w:rPr>
        <w:t xml:space="preserve"> M, and Kessler RC. 1998. “Trends in Alternative Medicine Use in the United States, 1990-1997: Results of a Follow-up National Survey.” </w:t>
      </w:r>
      <w:r>
        <w:rPr>
          <w:rFonts w:ascii="Cambria" w:hAnsi="Cambria" w:cs="Cambria"/>
          <w:i/>
          <w:iCs/>
        </w:rPr>
        <w:t>Journal of the American Medical Association</w:t>
      </w:r>
      <w:r>
        <w:rPr>
          <w:rFonts w:ascii="Cambria" w:hAnsi="Cambria" w:cs="Cambria"/>
        </w:rPr>
        <w:t xml:space="preserve"> 280, pp. 1569-1575. </w:t>
      </w:r>
    </w:p>
    <w:p w14:paraId="32A93B42" w14:textId="77777777" w:rsidR="00BE7917" w:rsidRDefault="00BE7917" w:rsidP="00BE7917">
      <w:pPr>
        <w:widowControl w:val="0"/>
        <w:autoSpaceDE w:val="0"/>
        <w:autoSpaceDN w:val="0"/>
        <w:adjustRightInd w:val="0"/>
        <w:rPr>
          <w:rFonts w:ascii="Cambria" w:hAnsi="Cambria" w:cs="Cambria"/>
        </w:rPr>
      </w:pPr>
    </w:p>
    <w:p w14:paraId="215328EC" w14:textId="77777777" w:rsidR="00BE7917" w:rsidRDefault="00BE7917" w:rsidP="00BE7917">
      <w:pPr>
        <w:widowControl w:val="0"/>
        <w:autoSpaceDE w:val="0"/>
        <w:autoSpaceDN w:val="0"/>
        <w:adjustRightInd w:val="0"/>
        <w:rPr>
          <w:rFonts w:ascii="Cambria" w:hAnsi="Cambria" w:cs="Cambria"/>
        </w:rPr>
      </w:pPr>
      <w:r>
        <w:rPr>
          <w:rFonts w:ascii="Cambria" w:hAnsi="Cambria" w:cs="Cambria"/>
        </w:rPr>
        <w:t xml:space="preserve">Barnes PM, Bloom B, </w:t>
      </w:r>
      <w:proofErr w:type="spellStart"/>
      <w:r>
        <w:rPr>
          <w:rFonts w:ascii="Cambria" w:hAnsi="Cambria" w:cs="Cambria"/>
        </w:rPr>
        <w:t>Nahin</w:t>
      </w:r>
      <w:proofErr w:type="spellEnd"/>
      <w:r>
        <w:rPr>
          <w:rFonts w:ascii="Cambria" w:hAnsi="Cambria" w:cs="Cambria"/>
        </w:rPr>
        <w:t xml:space="preserve"> RL. 2008. “Complementary and Alternative Medicine Use </w:t>
      </w:r>
      <w:proofErr w:type="gramStart"/>
      <w:r>
        <w:rPr>
          <w:rFonts w:ascii="Cambria" w:hAnsi="Cambria" w:cs="Cambria"/>
        </w:rPr>
        <w:t>Among</w:t>
      </w:r>
      <w:proofErr w:type="gramEnd"/>
      <w:r>
        <w:rPr>
          <w:rFonts w:ascii="Cambria" w:hAnsi="Cambria" w:cs="Cambria"/>
        </w:rPr>
        <w:t xml:space="preserve"> Adults and Children: United States, 2007.” </w:t>
      </w:r>
      <w:r>
        <w:rPr>
          <w:rFonts w:ascii="Cambria" w:hAnsi="Cambria" w:cs="Cambria"/>
          <w:i/>
          <w:iCs/>
        </w:rPr>
        <w:t>National Health Statistics Reports</w:t>
      </w:r>
      <w:r>
        <w:rPr>
          <w:rFonts w:ascii="Cambria" w:hAnsi="Cambria" w:cs="Cambria"/>
        </w:rPr>
        <w:t xml:space="preserve"> no. 12. </w:t>
      </w:r>
      <w:proofErr w:type="gramStart"/>
      <w:r>
        <w:rPr>
          <w:rFonts w:ascii="Cambria" w:hAnsi="Cambria" w:cs="Cambria"/>
        </w:rPr>
        <w:t>National Center for Health Statistics.</w:t>
      </w:r>
      <w:proofErr w:type="gramEnd"/>
      <w:r>
        <w:rPr>
          <w:rFonts w:ascii="Cambria" w:hAnsi="Cambria" w:cs="Cambria"/>
        </w:rPr>
        <w:t xml:space="preserve"> pp. 1-24.</w:t>
      </w:r>
    </w:p>
    <w:p w14:paraId="0E55A653" w14:textId="77777777" w:rsidR="00BE7917" w:rsidRDefault="00BE7917" w:rsidP="00BE7917">
      <w:pPr>
        <w:widowControl w:val="0"/>
        <w:autoSpaceDE w:val="0"/>
        <w:autoSpaceDN w:val="0"/>
        <w:adjustRightInd w:val="0"/>
        <w:rPr>
          <w:rFonts w:ascii="Cambria" w:hAnsi="Cambria" w:cs="Cambria"/>
        </w:rPr>
      </w:pPr>
    </w:p>
    <w:p w14:paraId="06DA87A9" w14:textId="77777777" w:rsidR="00BE7917" w:rsidRDefault="00BE7917" w:rsidP="00BE7917">
      <w:pPr>
        <w:widowControl w:val="0"/>
        <w:autoSpaceDE w:val="0"/>
        <w:autoSpaceDN w:val="0"/>
        <w:adjustRightInd w:val="0"/>
        <w:rPr>
          <w:rFonts w:ascii="Cambria" w:hAnsi="Cambria" w:cs="Cambria"/>
          <w:kern w:val="1"/>
        </w:rPr>
      </w:pPr>
      <w:proofErr w:type="spellStart"/>
      <w:r>
        <w:rPr>
          <w:rFonts w:ascii="Cambria" w:hAnsi="Cambria" w:cs="Cambria"/>
        </w:rPr>
        <w:t>Ruggie</w:t>
      </w:r>
      <w:proofErr w:type="spellEnd"/>
      <w:r>
        <w:rPr>
          <w:rFonts w:ascii="Cambria" w:hAnsi="Cambria" w:cs="Cambria"/>
        </w:rPr>
        <w:t xml:space="preserve">, Mary. 2005. “Mainstreaming Complementary Therapies: New Directions in Health Care.” </w:t>
      </w:r>
      <w:r>
        <w:rPr>
          <w:rFonts w:ascii="Cambria" w:hAnsi="Cambria" w:cs="Cambria"/>
          <w:i/>
          <w:iCs/>
        </w:rPr>
        <w:t>Health Affairs</w:t>
      </w:r>
      <w:r>
        <w:rPr>
          <w:rFonts w:ascii="Cambria" w:hAnsi="Cambria" w:cs="Cambria"/>
        </w:rPr>
        <w:t xml:space="preserve"> 24(4), pp. 980-990.</w:t>
      </w:r>
    </w:p>
    <w:p w14:paraId="0893192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E383D2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p>
    <w:p w14:paraId="1E8E575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kern w:val="1"/>
          <w:u w:val="single"/>
        </w:rPr>
      </w:pPr>
      <w:r>
        <w:rPr>
          <w:rFonts w:ascii="Cambria" w:hAnsi="Cambria" w:cs="Cambria"/>
          <w:kern w:val="1"/>
        </w:rPr>
        <w:t>Week 10 (11/7)</w:t>
      </w:r>
    </w:p>
    <w:p w14:paraId="55BA309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b/>
          <w:bCs/>
          <w:kern w:val="1"/>
        </w:rPr>
        <w:t>Getting a Hold of Ourselves: Technology and Subjectivity</w:t>
      </w:r>
      <w:r>
        <w:rPr>
          <w:rFonts w:ascii="Cambria" w:hAnsi="Cambria" w:cs="Cambria"/>
          <w:kern w:val="1"/>
        </w:rPr>
        <w:t xml:space="preserve"> </w:t>
      </w:r>
    </w:p>
    <w:p w14:paraId="62E8398C" w14:textId="77777777" w:rsidR="00BE7917" w:rsidRDefault="00BE7917" w:rsidP="00BE7917">
      <w:pPr>
        <w:widowControl w:val="0"/>
        <w:autoSpaceDE w:val="0"/>
        <w:autoSpaceDN w:val="0"/>
        <w:adjustRightInd w:val="0"/>
        <w:jc w:val="center"/>
        <w:rPr>
          <w:rFonts w:ascii="Cambria" w:hAnsi="Cambria" w:cs="Cambria"/>
          <w:kern w:val="1"/>
        </w:rPr>
      </w:pPr>
      <w:r>
        <w:rPr>
          <w:rFonts w:ascii="Cambria" w:hAnsi="Cambria" w:cs="Cambria"/>
          <w:i/>
          <w:iCs/>
          <w:kern w:val="1"/>
        </w:rPr>
        <w:t>Final assignment distributed in class</w:t>
      </w:r>
    </w:p>
    <w:p w14:paraId="01F49E6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p>
    <w:p w14:paraId="206CC60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gramStart"/>
      <w:r>
        <w:rPr>
          <w:rFonts w:ascii="Cambria" w:hAnsi="Cambria" w:cs="Cambria"/>
          <w:kern w:val="1"/>
        </w:rPr>
        <w:t>Hacking, Ian.</w:t>
      </w:r>
      <w:proofErr w:type="gramEnd"/>
      <w:r>
        <w:rPr>
          <w:rFonts w:ascii="Cambria" w:hAnsi="Cambria" w:cs="Cambria"/>
          <w:kern w:val="1"/>
        </w:rPr>
        <w:t xml:space="preserve"> 2006. “Making Up People.” </w:t>
      </w:r>
      <w:r>
        <w:rPr>
          <w:rFonts w:ascii="Cambria" w:hAnsi="Cambria" w:cs="Cambria"/>
          <w:i/>
          <w:iCs/>
          <w:kern w:val="1"/>
        </w:rPr>
        <w:t xml:space="preserve">London Review of Books </w:t>
      </w:r>
      <w:r>
        <w:rPr>
          <w:rFonts w:ascii="Cambria" w:hAnsi="Cambria" w:cs="Cambria"/>
          <w:kern w:val="1"/>
        </w:rPr>
        <w:t>28(16), pp. 1-10.</w:t>
      </w:r>
    </w:p>
    <w:p w14:paraId="07F4FB3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5C57531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Lacan</w:t>
      </w:r>
      <w:proofErr w:type="spellEnd"/>
      <w:r>
        <w:rPr>
          <w:rFonts w:ascii="Cambria" w:hAnsi="Cambria" w:cs="Cambria"/>
          <w:kern w:val="1"/>
        </w:rPr>
        <w:t xml:space="preserve">, Jacques. 1976. “A Lacanian Psychosis.” In Stuart </w:t>
      </w:r>
      <w:proofErr w:type="spellStart"/>
      <w:r>
        <w:rPr>
          <w:rFonts w:ascii="Cambria" w:hAnsi="Cambria" w:cs="Cambria"/>
          <w:kern w:val="1"/>
        </w:rPr>
        <w:t>Schneiderman</w:t>
      </w:r>
      <w:proofErr w:type="spellEnd"/>
      <w:r>
        <w:rPr>
          <w:rFonts w:ascii="Cambria" w:hAnsi="Cambria" w:cs="Cambria"/>
          <w:kern w:val="1"/>
        </w:rPr>
        <w:t xml:space="preserve"> (Ed) </w:t>
      </w:r>
      <w:r>
        <w:rPr>
          <w:rFonts w:ascii="Cambria" w:hAnsi="Cambria" w:cs="Cambria"/>
          <w:i/>
          <w:iCs/>
          <w:kern w:val="1"/>
        </w:rPr>
        <w:t xml:space="preserve">Returning to Freud: Clinical Psychoanalysis in the School of </w:t>
      </w:r>
      <w:proofErr w:type="spellStart"/>
      <w:r>
        <w:rPr>
          <w:rFonts w:ascii="Cambria" w:hAnsi="Cambria" w:cs="Cambria"/>
          <w:i/>
          <w:iCs/>
          <w:kern w:val="1"/>
        </w:rPr>
        <w:t>Lacan</w:t>
      </w:r>
      <w:proofErr w:type="spellEnd"/>
      <w:r>
        <w:rPr>
          <w:rFonts w:ascii="Cambria" w:hAnsi="Cambria" w:cs="Cambria"/>
          <w:kern w:val="1"/>
        </w:rPr>
        <w:t>. Yale University Press, pp. 19-41.</w:t>
      </w:r>
    </w:p>
    <w:p w14:paraId="1D1A68F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193A025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lastRenderedPageBreak/>
        <w:t>Biehl</w:t>
      </w:r>
      <w:proofErr w:type="spellEnd"/>
      <w:r>
        <w:rPr>
          <w:rFonts w:ascii="Cambria" w:hAnsi="Cambria" w:cs="Cambria"/>
          <w:kern w:val="1"/>
        </w:rPr>
        <w:t xml:space="preserve">, </w:t>
      </w:r>
      <w:proofErr w:type="spellStart"/>
      <w:r>
        <w:rPr>
          <w:rFonts w:ascii="Cambria" w:hAnsi="Cambria" w:cs="Cambria"/>
          <w:kern w:val="1"/>
        </w:rPr>
        <w:t>João</w:t>
      </w:r>
      <w:proofErr w:type="spellEnd"/>
      <w:r>
        <w:rPr>
          <w:rFonts w:ascii="Cambria" w:hAnsi="Cambria" w:cs="Cambria"/>
          <w:kern w:val="1"/>
        </w:rPr>
        <w:t xml:space="preserve">. 2007. “Experimental Subjects.” </w:t>
      </w:r>
      <w:r>
        <w:rPr>
          <w:rFonts w:ascii="Cambria" w:hAnsi="Cambria" w:cs="Cambria"/>
          <w:i/>
          <w:iCs/>
          <w:kern w:val="1"/>
        </w:rPr>
        <w:t>Will to Live: AIDS Therapies and the Politics of Survival</w:t>
      </w:r>
      <w:r>
        <w:rPr>
          <w:rFonts w:ascii="Cambria" w:hAnsi="Cambria" w:cs="Cambria"/>
          <w:kern w:val="1"/>
        </w:rPr>
        <w:t>. Princeton University Press, pp. 239-279.</w:t>
      </w:r>
    </w:p>
    <w:p w14:paraId="6178439B"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5DC66B2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Schüll</w:t>
      </w:r>
      <w:proofErr w:type="spellEnd"/>
      <w:r>
        <w:rPr>
          <w:rFonts w:ascii="Cambria" w:hAnsi="Cambria" w:cs="Cambria"/>
          <w:kern w:val="1"/>
        </w:rPr>
        <w:t xml:space="preserve">, Natasha. 2006. “Machines, Medication, </w:t>
      </w:r>
      <w:proofErr w:type="gramStart"/>
      <w:r>
        <w:rPr>
          <w:rFonts w:ascii="Cambria" w:hAnsi="Cambria" w:cs="Cambria"/>
          <w:kern w:val="1"/>
        </w:rPr>
        <w:t>Modulation</w:t>
      </w:r>
      <w:proofErr w:type="gramEnd"/>
      <w:r>
        <w:rPr>
          <w:rFonts w:ascii="Cambria" w:hAnsi="Cambria" w:cs="Cambria"/>
          <w:kern w:val="1"/>
        </w:rPr>
        <w:t xml:space="preserve">: Circuits of Dependency and Self-care in Las Vegas.” </w:t>
      </w:r>
      <w:r>
        <w:rPr>
          <w:rFonts w:ascii="Cambria" w:hAnsi="Cambria" w:cs="Cambria"/>
          <w:i/>
          <w:iCs/>
          <w:kern w:val="1"/>
        </w:rPr>
        <w:t>Culture, Medicine and Psychiatry</w:t>
      </w:r>
      <w:r>
        <w:rPr>
          <w:rFonts w:ascii="Cambria" w:hAnsi="Cambria" w:cs="Cambria"/>
          <w:kern w:val="1"/>
        </w:rPr>
        <w:t xml:space="preserve"> 30(2):223-247.</w:t>
      </w:r>
    </w:p>
    <w:p w14:paraId="2009627B"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2313BBB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Film: </w:t>
      </w:r>
      <w:r>
        <w:rPr>
          <w:rFonts w:ascii="Cambria" w:hAnsi="Cambria" w:cs="Cambria"/>
          <w:i/>
          <w:iCs/>
          <w:kern w:val="1"/>
        </w:rPr>
        <w:t xml:space="preserve">The Medicated Child </w:t>
      </w:r>
      <w:r>
        <w:rPr>
          <w:rFonts w:ascii="Cambria" w:hAnsi="Cambria" w:cs="Cambria"/>
          <w:kern w:val="1"/>
        </w:rPr>
        <w:t xml:space="preserve">by Marcela Gaviria (PBS/Frontline) </w:t>
      </w:r>
    </w:p>
    <w:p w14:paraId="4715035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C2E12B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u w:val="single"/>
        </w:rPr>
        <w:t>Recommended:</w:t>
      </w:r>
    </w:p>
    <w:p w14:paraId="5E910F2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7E005EF4" w14:textId="77777777" w:rsidR="00BE7917" w:rsidRDefault="00BE7917" w:rsidP="00BE7917">
      <w:pPr>
        <w:widowControl w:val="0"/>
        <w:autoSpaceDE w:val="0"/>
        <w:autoSpaceDN w:val="0"/>
        <w:adjustRightInd w:val="0"/>
        <w:rPr>
          <w:rFonts w:ascii="Cambria" w:hAnsi="Cambria" w:cs="Cambria"/>
          <w:kern w:val="1"/>
        </w:rPr>
      </w:pPr>
      <w:r>
        <w:rPr>
          <w:rFonts w:ascii="Cambria" w:hAnsi="Cambria" w:cs="Cambria"/>
          <w:kern w:val="1"/>
        </w:rPr>
        <w:t>Foucault, Michel. 1979. “</w:t>
      </w:r>
      <w:proofErr w:type="spellStart"/>
      <w:r>
        <w:rPr>
          <w:rFonts w:ascii="Cambria" w:hAnsi="Cambria" w:cs="Cambria"/>
          <w:kern w:val="1"/>
        </w:rPr>
        <w:t>Panopticism</w:t>
      </w:r>
      <w:proofErr w:type="spellEnd"/>
      <w:r>
        <w:rPr>
          <w:rFonts w:ascii="Cambria" w:hAnsi="Cambria" w:cs="Cambria"/>
          <w:kern w:val="1"/>
        </w:rPr>
        <w:t xml:space="preserve">” in </w:t>
      </w:r>
      <w:r>
        <w:rPr>
          <w:rFonts w:ascii="Cambria" w:hAnsi="Cambria" w:cs="Cambria"/>
          <w:i/>
          <w:iCs/>
          <w:kern w:val="1"/>
        </w:rPr>
        <w:t>Discipline and Punish</w:t>
      </w:r>
      <w:r>
        <w:rPr>
          <w:rFonts w:ascii="Cambria" w:hAnsi="Cambria" w:cs="Cambria"/>
          <w:kern w:val="1"/>
        </w:rPr>
        <w:t>. Vintage, pp. 195-228.</w:t>
      </w:r>
    </w:p>
    <w:p w14:paraId="6F47B18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2C72375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u w:val="single"/>
        </w:rPr>
      </w:pPr>
    </w:p>
    <w:p w14:paraId="34C1364E" w14:textId="77777777" w:rsidR="00BE7917" w:rsidRDefault="00BE7917" w:rsidP="00BE7917">
      <w:pPr>
        <w:widowControl w:val="0"/>
        <w:autoSpaceDE w:val="0"/>
        <w:autoSpaceDN w:val="0"/>
        <w:adjustRightInd w:val="0"/>
        <w:jc w:val="center"/>
        <w:rPr>
          <w:rFonts w:ascii="Cambria" w:hAnsi="Cambria" w:cs="Cambria"/>
          <w:kern w:val="1"/>
          <w:u w:val="single"/>
        </w:rPr>
      </w:pPr>
      <w:r>
        <w:rPr>
          <w:rFonts w:ascii="Cambria" w:hAnsi="Cambria" w:cs="Cambria"/>
          <w:kern w:val="1"/>
        </w:rPr>
        <w:t>Week 11 (11/14)</w:t>
      </w:r>
    </w:p>
    <w:p w14:paraId="734D2F4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kern w:val="1"/>
        </w:rPr>
      </w:pPr>
      <w:r>
        <w:rPr>
          <w:rFonts w:ascii="Cambria" w:hAnsi="Cambria" w:cs="Cambria"/>
          <w:b/>
          <w:bCs/>
          <w:kern w:val="1"/>
        </w:rPr>
        <w:t xml:space="preserve">Governing Bodies: </w:t>
      </w:r>
      <w:proofErr w:type="spellStart"/>
      <w:r>
        <w:rPr>
          <w:rFonts w:ascii="Cambria" w:hAnsi="Cambria" w:cs="Cambria"/>
          <w:b/>
          <w:bCs/>
          <w:kern w:val="1"/>
        </w:rPr>
        <w:t>Biopower</w:t>
      </w:r>
      <w:proofErr w:type="spellEnd"/>
      <w:r>
        <w:rPr>
          <w:rFonts w:ascii="Cambria" w:hAnsi="Cambria" w:cs="Cambria"/>
          <w:b/>
          <w:bCs/>
          <w:kern w:val="1"/>
        </w:rPr>
        <w:t xml:space="preserve"> </w:t>
      </w:r>
    </w:p>
    <w:p w14:paraId="731C2BBB"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u w:val="single"/>
        </w:rPr>
      </w:pPr>
    </w:p>
    <w:p w14:paraId="1AC69CE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Foucault, Michel. 1976. </w:t>
      </w:r>
      <w:r>
        <w:rPr>
          <w:rFonts w:ascii="Cambria" w:hAnsi="Cambria" w:cs="Cambria"/>
          <w:i/>
          <w:iCs/>
          <w:kern w:val="1"/>
        </w:rPr>
        <w:t>Society Must Be Defended: Lectures at the College de France</w:t>
      </w:r>
      <w:r>
        <w:rPr>
          <w:rFonts w:ascii="Cambria" w:hAnsi="Cambria" w:cs="Cambria"/>
          <w:kern w:val="1"/>
        </w:rPr>
        <w:t>. pp. 239-263.</w:t>
      </w:r>
    </w:p>
    <w:p w14:paraId="507DCFB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5956C4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proofErr w:type="gramStart"/>
      <w:r>
        <w:rPr>
          <w:rFonts w:ascii="Cambria" w:hAnsi="Cambria" w:cs="Cambria"/>
          <w:kern w:val="1"/>
        </w:rPr>
        <w:t>Bourgois</w:t>
      </w:r>
      <w:proofErr w:type="spellEnd"/>
      <w:r>
        <w:rPr>
          <w:rFonts w:ascii="Cambria" w:hAnsi="Cambria" w:cs="Cambria"/>
          <w:kern w:val="1"/>
        </w:rPr>
        <w:t>, Philippe and Jeff Schonberg.</w:t>
      </w:r>
      <w:proofErr w:type="gramEnd"/>
      <w:r>
        <w:rPr>
          <w:rFonts w:ascii="Cambria" w:hAnsi="Cambria" w:cs="Cambria"/>
          <w:kern w:val="1"/>
        </w:rPr>
        <w:t xml:space="preserve"> 2009. </w:t>
      </w:r>
      <w:r>
        <w:rPr>
          <w:rFonts w:ascii="Cambria" w:hAnsi="Cambria" w:cs="Cambria"/>
          <w:i/>
          <w:iCs/>
          <w:kern w:val="1"/>
        </w:rPr>
        <w:t xml:space="preserve">Righteous </w:t>
      </w:r>
      <w:proofErr w:type="spellStart"/>
      <w:r>
        <w:rPr>
          <w:rFonts w:ascii="Cambria" w:hAnsi="Cambria" w:cs="Cambria"/>
          <w:i/>
          <w:iCs/>
          <w:kern w:val="1"/>
        </w:rPr>
        <w:t>Dopefiend</w:t>
      </w:r>
      <w:proofErr w:type="spellEnd"/>
      <w:r>
        <w:rPr>
          <w:rFonts w:ascii="Cambria" w:hAnsi="Cambria" w:cs="Cambria"/>
          <w:i/>
          <w:iCs/>
          <w:kern w:val="1"/>
        </w:rPr>
        <w:t xml:space="preserve">: </w:t>
      </w:r>
      <w:r>
        <w:rPr>
          <w:rFonts w:ascii="Cambria" w:hAnsi="Cambria" w:cs="Cambria"/>
          <w:kern w:val="1"/>
        </w:rPr>
        <w:t xml:space="preserve">Introduction, Chapters 1, 3, 9, and Conclusion. </w:t>
      </w:r>
      <w:proofErr w:type="gramStart"/>
      <w:r>
        <w:rPr>
          <w:rFonts w:ascii="Cambria" w:hAnsi="Cambria" w:cs="Cambria"/>
          <w:kern w:val="1"/>
        </w:rPr>
        <w:t>University of California Press.</w:t>
      </w:r>
      <w:proofErr w:type="gramEnd"/>
      <w:r>
        <w:rPr>
          <w:rFonts w:ascii="Cambria" w:hAnsi="Cambria" w:cs="Cambria"/>
          <w:kern w:val="1"/>
        </w:rPr>
        <w:t xml:space="preserve"> pp. 1-46; 79-115; 271-320. </w:t>
      </w:r>
    </w:p>
    <w:p w14:paraId="5066C0D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1101FAE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kern w:val="1"/>
        </w:rPr>
      </w:pPr>
      <w:r>
        <w:rPr>
          <w:rFonts w:ascii="Cambria" w:hAnsi="Cambria" w:cs="Cambria"/>
          <w:kern w:val="1"/>
        </w:rPr>
        <w:t xml:space="preserve">Film: </w:t>
      </w:r>
      <w:r>
        <w:rPr>
          <w:rFonts w:ascii="Cambria" w:hAnsi="Cambria" w:cs="Cambria"/>
          <w:i/>
          <w:iCs/>
          <w:kern w:val="1"/>
        </w:rPr>
        <w:t>Let the Fire Burn</w:t>
      </w:r>
      <w:r>
        <w:rPr>
          <w:rFonts w:ascii="Cambria" w:hAnsi="Cambria" w:cs="Cambria"/>
          <w:kern w:val="1"/>
        </w:rPr>
        <w:t xml:space="preserve">. </w:t>
      </w:r>
      <w:proofErr w:type="gramStart"/>
      <w:r>
        <w:rPr>
          <w:rFonts w:ascii="Cambria" w:hAnsi="Cambria" w:cs="Cambria"/>
          <w:kern w:val="1"/>
        </w:rPr>
        <w:t xml:space="preserve">Dir. Jason </w:t>
      </w:r>
      <w:proofErr w:type="spellStart"/>
      <w:r>
        <w:rPr>
          <w:rFonts w:ascii="Cambria" w:hAnsi="Cambria" w:cs="Cambria"/>
          <w:kern w:val="1"/>
        </w:rPr>
        <w:t>Osder</w:t>
      </w:r>
      <w:proofErr w:type="spellEnd"/>
      <w:r>
        <w:rPr>
          <w:rFonts w:ascii="Cambria" w:hAnsi="Cambria" w:cs="Cambria"/>
          <w:kern w:val="1"/>
        </w:rPr>
        <w:t>.</w:t>
      </w:r>
      <w:proofErr w:type="gramEnd"/>
      <w:r>
        <w:rPr>
          <w:rFonts w:ascii="Cambria" w:hAnsi="Cambria" w:cs="Cambria"/>
          <w:kern w:val="1"/>
        </w:rPr>
        <w:t xml:space="preserve"> </w:t>
      </w:r>
      <w:proofErr w:type="gramStart"/>
      <w:r>
        <w:rPr>
          <w:rFonts w:ascii="Cambria" w:hAnsi="Cambria" w:cs="Cambria"/>
          <w:kern w:val="1"/>
        </w:rPr>
        <w:t>Zeitgeist Films, 2013.</w:t>
      </w:r>
      <w:proofErr w:type="gramEnd"/>
    </w:p>
    <w:p w14:paraId="1402A21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44104A9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u w:val="single"/>
        </w:rPr>
        <w:t>Recommended:</w:t>
      </w:r>
    </w:p>
    <w:p w14:paraId="4009F8E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599E1699"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proofErr w:type="gramStart"/>
      <w:r>
        <w:rPr>
          <w:rFonts w:ascii="Cambria" w:hAnsi="Cambria" w:cs="Cambria"/>
          <w:kern w:val="1"/>
        </w:rPr>
        <w:t>Metzl</w:t>
      </w:r>
      <w:proofErr w:type="spellEnd"/>
      <w:r>
        <w:rPr>
          <w:rFonts w:ascii="Cambria" w:hAnsi="Cambria" w:cs="Cambria"/>
          <w:kern w:val="1"/>
        </w:rPr>
        <w:t>, Jonathan and Helena Hansen.</w:t>
      </w:r>
      <w:proofErr w:type="gramEnd"/>
      <w:r>
        <w:rPr>
          <w:rFonts w:ascii="Cambria" w:hAnsi="Cambria" w:cs="Cambria"/>
          <w:kern w:val="1"/>
        </w:rPr>
        <w:t xml:space="preserve"> 2014. “Structural Competency: Theorizing a New Medical Engagement with Stigma and Inequality.” </w:t>
      </w:r>
      <w:r>
        <w:rPr>
          <w:rFonts w:ascii="Cambria" w:hAnsi="Cambria" w:cs="Cambria"/>
          <w:i/>
          <w:iCs/>
          <w:kern w:val="1"/>
        </w:rPr>
        <w:t xml:space="preserve">Social Science and Medicine </w:t>
      </w:r>
      <w:r>
        <w:rPr>
          <w:rFonts w:ascii="Cambria" w:hAnsi="Cambria" w:cs="Cambria"/>
          <w:kern w:val="1"/>
        </w:rPr>
        <w:t xml:space="preserve">103:126-136. </w:t>
      </w:r>
    </w:p>
    <w:p w14:paraId="20D5C845"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4470CCF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gramStart"/>
      <w:r>
        <w:rPr>
          <w:rFonts w:ascii="Cambria" w:hAnsi="Cambria" w:cs="Cambria"/>
          <w:kern w:val="1"/>
        </w:rPr>
        <w:t xml:space="preserve">Hansen, Helena, Philippe </w:t>
      </w:r>
      <w:proofErr w:type="spellStart"/>
      <w:r>
        <w:rPr>
          <w:rFonts w:ascii="Cambria" w:hAnsi="Cambria" w:cs="Cambria"/>
          <w:kern w:val="1"/>
        </w:rPr>
        <w:t>Bourgois</w:t>
      </w:r>
      <w:proofErr w:type="spellEnd"/>
      <w:r>
        <w:rPr>
          <w:rFonts w:ascii="Cambria" w:hAnsi="Cambria" w:cs="Cambria"/>
          <w:kern w:val="1"/>
        </w:rPr>
        <w:t>, and E. Drucker.</w:t>
      </w:r>
      <w:proofErr w:type="gramEnd"/>
      <w:r>
        <w:rPr>
          <w:rFonts w:ascii="Cambria" w:hAnsi="Cambria" w:cs="Cambria"/>
          <w:kern w:val="1"/>
        </w:rPr>
        <w:t xml:space="preserve"> 2014. “</w:t>
      </w:r>
      <w:proofErr w:type="spellStart"/>
      <w:r>
        <w:rPr>
          <w:rFonts w:ascii="Cambria" w:hAnsi="Cambria" w:cs="Cambria"/>
          <w:kern w:val="1"/>
        </w:rPr>
        <w:t>Pathologizing</w:t>
      </w:r>
      <w:proofErr w:type="spellEnd"/>
      <w:r>
        <w:rPr>
          <w:rFonts w:ascii="Cambria" w:hAnsi="Cambria" w:cs="Cambria"/>
          <w:kern w:val="1"/>
        </w:rPr>
        <w:t xml:space="preserve"> Poverty: New Forms of Disability, Diagnosis and Stigma under Welfare Reform.” </w:t>
      </w:r>
      <w:r>
        <w:rPr>
          <w:rFonts w:ascii="Cambria" w:hAnsi="Cambria" w:cs="Cambria"/>
          <w:i/>
          <w:iCs/>
          <w:kern w:val="1"/>
        </w:rPr>
        <w:t xml:space="preserve">Social Science and Medicine </w:t>
      </w:r>
      <w:r>
        <w:rPr>
          <w:rFonts w:ascii="Cambria" w:hAnsi="Cambria" w:cs="Cambria"/>
          <w:kern w:val="1"/>
        </w:rPr>
        <w:t xml:space="preserve">103:126-33. </w:t>
      </w:r>
    </w:p>
    <w:p w14:paraId="36750284" w14:textId="77777777" w:rsidR="00BE7917" w:rsidRDefault="00BE7917" w:rsidP="00BE7917">
      <w:pPr>
        <w:widowControl w:val="0"/>
        <w:autoSpaceDE w:val="0"/>
        <w:autoSpaceDN w:val="0"/>
        <w:adjustRightInd w:val="0"/>
        <w:rPr>
          <w:rFonts w:ascii="Cambria" w:hAnsi="Cambria" w:cs="Cambria"/>
          <w:kern w:val="1"/>
        </w:rPr>
      </w:pPr>
    </w:p>
    <w:p w14:paraId="41EE5E6A" w14:textId="77777777" w:rsidR="00BE7917" w:rsidRDefault="00BE7917" w:rsidP="00BE7917">
      <w:pPr>
        <w:widowControl w:val="0"/>
        <w:autoSpaceDE w:val="0"/>
        <w:autoSpaceDN w:val="0"/>
        <w:adjustRightInd w:val="0"/>
        <w:rPr>
          <w:rFonts w:ascii="Cambria" w:hAnsi="Cambria" w:cs="Cambria"/>
          <w:kern w:val="1"/>
        </w:rPr>
      </w:pPr>
    </w:p>
    <w:p w14:paraId="70A8E7E4" w14:textId="77777777" w:rsidR="00BE7917" w:rsidRDefault="00BE7917" w:rsidP="00BE7917">
      <w:pPr>
        <w:widowControl w:val="0"/>
        <w:autoSpaceDE w:val="0"/>
        <w:autoSpaceDN w:val="0"/>
        <w:adjustRightInd w:val="0"/>
        <w:jc w:val="center"/>
        <w:rPr>
          <w:rFonts w:ascii="Cambria" w:hAnsi="Cambria" w:cs="Cambria"/>
          <w:kern w:val="1"/>
        </w:rPr>
      </w:pPr>
      <w:r>
        <w:rPr>
          <w:rFonts w:ascii="Cambria" w:hAnsi="Cambria" w:cs="Cambria"/>
          <w:kern w:val="1"/>
        </w:rPr>
        <w:t>**Thanksgiving – no class 11/21**</w:t>
      </w:r>
    </w:p>
    <w:p w14:paraId="1AD4F870" w14:textId="77777777" w:rsidR="00BE7917" w:rsidRDefault="00BE7917" w:rsidP="00BE7917">
      <w:pPr>
        <w:widowControl w:val="0"/>
        <w:autoSpaceDE w:val="0"/>
        <w:autoSpaceDN w:val="0"/>
        <w:adjustRightInd w:val="0"/>
        <w:jc w:val="center"/>
        <w:rPr>
          <w:rFonts w:ascii="Cambria" w:hAnsi="Cambria" w:cs="Cambria"/>
          <w:i/>
          <w:iCs/>
          <w:kern w:val="1"/>
        </w:rPr>
      </w:pPr>
    </w:p>
    <w:p w14:paraId="774B95A9" w14:textId="77777777" w:rsidR="00BE7917" w:rsidRDefault="00BE7917" w:rsidP="00BE7917">
      <w:pPr>
        <w:widowControl w:val="0"/>
        <w:autoSpaceDE w:val="0"/>
        <w:autoSpaceDN w:val="0"/>
        <w:adjustRightInd w:val="0"/>
        <w:rPr>
          <w:rFonts w:ascii="Cambria" w:hAnsi="Cambria" w:cs="Cambria"/>
          <w:kern w:val="1"/>
          <w:u w:val="single"/>
        </w:rPr>
      </w:pPr>
    </w:p>
    <w:p w14:paraId="29B95E58" w14:textId="77777777" w:rsidR="00BE7917" w:rsidRDefault="00BE7917" w:rsidP="00BE7917">
      <w:pPr>
        <w:widowControl w:val="0"/>
        <w:autoSpaceDE w:val="0"/>
        <w:autoSpaceDN w:val="0"/>
        <w:adjustRightInd w:val="0"/>
        <w:jc w:val="center"/>
        <w:rPr>
          <w:rFonts w:ascii="Cambria" w:hAnsi="Cambria" w:cs="Cambria"/>
          <w:b/>
          <w:bCs/>
          <w:kern w:val="1"/>
        </w:rPr>
      </w:pPr>
      <w:r>
        <w:rPr>
          <w:rFonts w:ascii="Cambria" w:hAnsi="Cambria" w:cs="Cambria"/>
          <w:kern w:val="1"/>
        </w:rPr>
        <w:t>Week 12 (11/28)</w:t>
      </w:r>
    </w:p>
    <w:p w14:paraId="476529D0" w14:textId="77777777" w:rsidR="00BE7917" w:rsidRDefault="00BE7917" w:rsidP="00BE7917">
      <w:pPr>
        <w:widowControl w:val="0"/>
        <w:autoSpaceDE w:val="0"/>
        <w:autoSpaceDN w:val="0"/>
        <w:adjustRightInd w:val="0"/>
        <w:jc w:val="center"/>
        <w:rPr>
          <w:rFonts w:ascii="Cambria" w:hAnsi="Cambria" w:cs="Cambria"/>
          <w:kern w:val="1"/>
        </w:rPr>
      </w:pPr>
      <w:r>
        <w:rPr>
          <w:rFonts w:ascii="Cambria" w:hAnsi="Cambria" w:cs="Cambria"/>
          <w:b/>
          <w:bCs/>
          <w:kern w:val="1"/>
        </w:rPr>
        <w:t xml:space="preserve">Global In/justice </w:t>
      </w:r>
    </w:p>
    <w:p w14:paraId="0F01F438" w14:textId="77777777" w:rsidR="00BE7917" w:rsidRDefault="00BE7917" w:rsidP="00BE7917">
      <w:pPr>
        <w:widowControl w:val="0"/>
        <w:autoSpaceDE w:val="0"/>
        <w:autoSpaceDN w:val="0"/>
        <w:adjustRightInd w:val="0"/>
        <w:jc w:val="center"/>
        <w:rPr>
          <w:rFonts w:ascii="Cambria" w:hAnsi="Cambria" w:cs="Cambria"/>
          <w:i/>
          <w:iCs/>
          <w:kern w:val="1"/>
        </w:rPr>
      </w:pPr>
      <w:r>
        <w:rPr>
          <w:rFonts w:ascii="Cambria" w:hAnsi="Cambria" w:cs="Cambria"/>
          <w:i/>
          <w:iCs/>
          <w:kern w:val="1"/>
        </w:rPr>
        <w:t>Final paper proposals due in class</w:t>
      </w:r>
    </w:p>
    <w:p w14:paraId="5902D226" w14:textId="77777777" w:rsidR="00BE7917" w:rsidRDefault="00BE7917" w:rsidP="00BE7917">
      <w:pPr>
        <w:widowControl w:val="0"/>
        <w:autoSpaceDE w:val="0"/>
        <w:autoSpaceDN w:val="0"/>
        <w:adjustRightInd w:val="0"/>
        <w:jc w:val="center"/>
        <w:rPr>
          <w:rFonts w:ascii="Cambria" w:hAnsi="Cambria" w:cs="Cambria"/>
          <w:kern w:val="1"/>
        </w:rPr>
      </w:pPr>
    </w:p>
    <w:p w14:paraId="5C44D26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Farmer, Paul. 2004. “On Suffering and Structural Violence.” In </w:t>
      </w:r>
      <w:r>
        <w:rPr>
          <w:rFonts w:ascii="Cambria" w:hAnsi="Cambria" w:cs="Cambria"/>
          <w:i/>
          <w:iCs/>
          <w:kern w:val="1"/>
        </w:rPr>
        <w:t>Pathologies of Power: Health, Human Rights, and the New War on the Poor</w:t>
      </w:r>
      <w:r>
        <w:rPr>
          <w:rFonts w:ascii="Cambria" w:hAnsi="Cambria" w:cs="Cambria"/>
          <w:kern w:val="1"/>
        </w:rPr>
        <w:t xml:space="preserve">. Berkeley: University of California Press, pp. 29-50. </w:t>
      </w:r>
    </w:p>
    <w:p w14:paraId="5749522C"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32E25321"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Farmer, Paul. </w:t>
      </w:r>
      <w:proofErr w:type="gramStart"/>
      <w:r>
        <w:rPr>
          <w:rFonts w:ascii="Cambria" w:hAnsi="Cambria" w:cs="Cambria"/>
          <w:kern w:val="1"/>
        </w:rPr>
        <w:t>2010. “An Anthropology</w:t>
      </w:r>
      <w:proofErr w:type="gramEnd"/>
      <w:r>
        <w:rPr>
          <w:rFonts w:ascii="Cambria" w:hAnsi="Cambria" w:cs="Cambria"/>
          <w:kern w:val="1"/>
        </w:rPr>
        <w:t xml:space="preserve"> of Structural Violence.” In </w:t>
      </w:r>
      <w:r>
        <w:rPr>
          <w:rFonts w:ascii="Cambria" w:hAnsi="Cambria" w:cs="Cambria"/>
          <w:i/>
          <w:iCs/>
          <w:kern w:val="1"/>
        </w:rPr>
        <w:t xml:space="preserve">Partner to the Poor: A Paul </w:t>
      </w:r>
      <w:r>
        <w:rPr>
          <w:rFonts w:ascii="Cambria" w:hAnsi="Cambria" w:cs="Cambria"/>
          <w:i/>
          <w:iCs/>
          <w:kern w:val="1"/>
        </w:rPr>
        <w:lastRenderedPageBreak/>
        <w:t>Farmer Reader</w:t>
      </w:r>
      <w:r>
        <w:rPr>
          <w:rFonts w:ascii="Cambria" w:hAnsi="Cambria" w:cs="Cambria"/>
          <w:kern w:val="1"/>
        </w:rPr>
        <w:t xml:space="preserve">. Berkeley: University of California Press, pp. 350-375. </w:t>
      </w:r>
    </w:p>
    <w:p w14:paraId="2F9BD71B"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897F08B"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Scheper</w:t>
      </w:r>
      <w:proofErr w:type="spellEnd"/>
      <w:r>
        <w:rPr>
          <w:rFonts w:ascii="Cambria" w:hAnsi="Cambria" w:cs="Cambria"/>
          <w:kern w:val="1"/>
        </w:rPr>
        <w:t>-Hughes, Nancy. 2006. “Consuming Differences: Post-Human Ethics, Global (In</w:t>
      </w:r>
      <w:proofErr w:type="gramStart"/>
      <w:r>
        <w:rPr>
          <w:rFonts w:ascii="Cambria" w:hAnsi="Cambria" w:cs="Cambria"/>
          <w:kern w:val="1"/>
        </w:rPr>
        <w:t>)justice</w:t>
      </w:r>
      <w:proofErr w:type="gramEnd"/>
      <w:r>
        <w:rPr>
          <w:rFonts w:ascii="Cambria" w:hAnsi="Cambria" w:cs="Cambria"/>
          <w:kern w:val="1"/>
        </w:rPr>
        <w:t xml:space="preserve">, and the Transplant Trade in Organs. In </w:t>
      </w:r>
      <w:r>
        <w:rPr>
          <w:rFonts w:ascii="Cambria" w:hAnsi="Cambria" w:cs="Cambria"/>
          <w:i/>
          <w:iCs/>
          <w:kern w:val="1"/>
        </w:rPr>
        <w:t xml:space="preserve">A Death </w:t>
      </w:r>
      <w:r w:rsidRPr="001122A1">
        <w:rPr>
          <w:rFonts w:ascii="Cambria" w:hAnsi="Cambria" w:cs="Cambria"/>
          <w:iCs/>
          <w:kern w:val="1"/>
        </w:rPr>
        <w:t>Retold</w:t>
      </w:r>
      <w:r w:rsidR="001122A1">
        <w:rPr>
          <w:rFonts w:ascii="Cambria" w:hAnsi="Cambria" w:cs="Cambria"/>
          <w:iCs/>
          <w:kern w:val="1"/>
        </w:rPr>
        <w:t xml:space="preserve">. </w:t>
      </w:r>
      <w:proofErr w:type="gramStart"/>
      <w:r w:rsidR="001122A1">
        <w:rPr>
          <w:rFonts w:ascii="Cambria" w:hAnsi="Cambria" w:cs="Cambria"/>
          <w:kern w:val="1"/>
        </w:rPr>
        <w:t xml:space="preserve">K </w:t>
      </w:r>
      <w:proofErr w:type="spellStart"/>
      <w:r w:rsidR="001122A1">
        <w:rPr>
          <w:rFonts w:ascii="Cambria" w:hAnsi="Cambria" w:cs="Cambria"/>
          <w:kern w:val="1"/>
        </w:rPr>
        <w:t>Wailoo</w:t>
      </w:r>
      <w:proofErr w:type="spellEnd"/>
      <w:r w:rsidR="001122A1">
        <w:rPr>
          <w:rFonts w:ascii="Cambria" w:hAnsi="Cambria" w:cs="Cambria"/>
          <w:kern w:val="1"/>
        </w:rPr>
        <w:t>, J Livingston, and P</w:t>
      </w:r>
      <w:r>
        <w:rPr>
          <w:rFonts w:ascii="Cambria" w:hAnsi="Cambria" w:cs="Cambria"/>
          <w:kern w:val="1"/>
        </w:rPr>
        <w:t xml:space="preserve"> </w:t>
      </w:r>
      <w:proofErr w:type="spellStart"/>
      <w:r>
        <w:rPr>
          <w:rFonts w:ascii="Cambria" w:hAnsi="Cambria" w:cs="Cambria"/>
          <w:kern w:val="1"/>
        </w:rPr>
        <w:t>Guarnaccia</w:t>
      </w:r>
      <w:proofErr w:type="spellEnd"/>
      <w:r>
        <w:rPr>
          <w:rFonts w:ascii="Cambria" w:hAnsi="Cambria" w:cs="Cambria"/>
          <w:kern w:val="1"/>
        </w:rPr>
        <w:t xml:space="preserve"> (</w:t>
      </w:r>
      <w:proofErr w:type="spellStart"/>
      <w:r>
        <w:rPr>
          <w:rFonts w:ascii="Cambria" w:hAnsi="Cambria" w:cs="Cambria"/>
          <w:kern w:val="1"/>
        </w:rPr>
        <w:t>Eds</w:t>
      </w:r>
      <w:proofErr w:type="spellEnd"/>
      <w:r>
        <w:rPr>
          <w:rFonts w:ascii="Cambria" w:hAnsi="Cambria" w:cs="Cambria"/>
          <w:kern w:val="1"/>
        </w:rPr>
        <w:t>).</w:t>
      </w:r>
      <w:proofErr w:type="gramEnd"/>
      <w:r>
        <w:rPr>
          <w:rFonts w:ascii="Cambria" w:hAnsi="Cambria" w:cs="Cambria"/>
          <w:kern w:val="1"/>
        </w:rPr>
        <w:t xml:space="preserve"> University of North Carolina Press, pp. 205-234. </w:t>
      </w:r>
    </w:p>
    <w:p w14:paraId="47F3ADC8"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6A5EAEB7"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Petryna</w:t>
      </w:r>
      <w:proofErr w:type="spellEnd"/>
      <w:r>
        <w:rPr>
          <w:rFonts w:ascii="Cambria" w:hAnsi="Cambria" w:cs="Cambria"/>
          <w:kern w:val="1"/>
        </w:rPr>
        <w:t xml:space="preserve">, Adriana. 2005. “Ethical Variability: Drug Development and Globalizing Clinical Trials.” </w:t>
      </w:r>
      <w:r>
        <w:rPr>
          <w:rFonts w:ascii="Cambria" w:hAnsi="Cambria" w:cs="Cambria"/>
          <w:i/>
          <w:iCs/>
          <w:kern w:val="1"/>
        </w:rPr>
        <w:t xml:space="preserve">American Ethnologist </w:t>
      </w:r>
      <w:r>
        <w:rPr>
          <w:rFonts w:ascii="Cambria" w:hAnsi="Cambria" w:cs="Cambria"/>
          <w:kern w:val="1"/>
        </w:rPr>
        <w:t xml:space="preserve">32(2), pp. 183-197. </w:t>
      </w:r>
    </w:p>
    <w:p w14:paraId="4D61933F"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335ABFE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rPr>
        <w:t xml:space="preserve">Films: </w:t>
      </w:r>
      <w:r>
        <w:rPr>
          <w:rFonts w:ascii="Cambria" w:hAnsi="Cambria" w:cs="Cambria"/>
          <w:i/>
          <w:iCs/>
          <w:kern w:val="1"/>
        </w:rPr>
        <w:t xml:space="preserve">Tales from the Organ Trade </w:t>
      </w:r>
      <w:r>
        <w:rPr>
          <w:rFonts w:ascii="Cambria" w:hAnsi="Cambria" w:cs="Cambria"/>
          <w:kern w:val="1"/>
        </w:rPr>
        <w:t xml:space="preserve">by </w:t>
      </w:r>
      <w:proofErr w:type="spellStart"/>
      <w:r>
        <w:rPr>
          <w:rFonts w:ascii="Cambria" w:hAnsi="Cambria" w:cs="Cambria"/>
          <w:kern w:val="1"/>
        </w:rPr>
        <w:t>Ric</w:t>
      </w:r>
      <w:proofErr w:type="spellEnd"/>
      <w:r>
        <w:rPr>
          <w:rFonts w:ascii="Cambria" w:hAnsi="Cambria" w:cs="Cambria"/>
          <w:kern w:val="1"/>
        </w:rPr>
        <w:t xml:space="preserve"> </w:t>
      </w:r>
      <w:proofErr w:type="spellStart"/>
      <w:r>
        <w:rPr>
          <w:rFonts w:ascii="Cambria" w:hAnsi="Cambria" w:cs="Cambria"/>
          <w:kern w:val="1"/>
        </w:rPr>
        <w:t>Bienstock</w:t>
      </w:r>
      <w:proofErr w:type="spellEnd"/>
      <w:r>
        <w:rPr>
          <w:rFonts w:ascii="Cambria" w:hAnsi="Cambria" w:cs="Cambria"/>
          <w:kern w:val="1"/>
        </w:rPr>
        <w:t xml:space="preserve"> (HBO) </w:t>
      </w:r>
    </w:p>
    <w:p w14:paraId="3B8045CD" w14:textId="77777777" w:rsidR="00BE7917" w:rsidRDefault="00BE7917" w:rsidP="00BE7917">
      <w:pPr>
        <w:widowControl w:val="0"/>
        <w:autoSpaceDE w:val="0"/>
        <w:autoSpaceDN w:val="0"/>
        <w:adjustRightInd w:val="0"/>
        <w:rPr>
          <w:rFonts w:ascii="Cambria" w:hAnsi="Cambria" w:cs="Cambria"/>
          <w:kern w:val="1"/>
        </w:rPr>
      </w:pPr>
    </w:p>
    <w:p w14:paraId="43029740" w14:textId="77777777" w:rsidR="00BE7917" w:rsidRDefault="00BE7917" w:rsidP="00BE7917">
      <w:pPr>
        <w:widowControl w:val="0"/>
        <w:autoSpaceDE w:val="0"/>
        <w:autoSpaceDN w:val="0"/>
        <w:adjustRightInd w:val="0"/>
        <w:rPr>
          <w:rFonts w:ascii="Cambria" w:hAnsi="Cambria" w:cs="Cambria"/>
          <w:kern w:val="1"/>
        </w:rPr>
      </w:pPr>
      <w:r>
        <w:rPr>
          <w:rFonts w:ascii="Cambria" w:hAnsi="Cambria" w:cs="Cambria"/>
          <w:kern w:val="1"/>
        </w:rPr>
        <w:t>Recommended:</w:t>
      </w:r>
    </w:p>
    <w:p w14:paraId="55713A8E" w14:textId="77777777" w:rsidR="00BE7917" w:rsidRDefault="00BE7917" w:rsidP="00BE7917">
      <w:pPr>
        <w:widowControl w:val="0"/>
        <w:autoSpaceDE w:val="0"/>
        <w:autoSpaceDN w:val="0"/>
        <w:adjustRightInd w:val="0"/>
        <w:rPr>
          <w:rFonts w:ascii="Cambria" w:hAnsi="Cambria" w:cs="Cambria"/>
          <w:kern w:val="1"/>
        </w:rPr>
      </w:pPr>
    </w:p>
    <w:p w14:paraId="73E03E49" w14:textId="77777777" w:rsidR="00BE7917" w:rsidRDefault="00BE7917" w:rsidP="00BE7917">
      <w:pPr>
        <w:widowControl w:val="0"/>
        <w:autoSpaceDE w:val="0"/>
        <w:autoSpaceDN w:val="0"/>
        <w:adjustRightInd w:val="0"/>
        <w:rPr>
          <w:rFonts w:ascii="Cambria" w:hAnsi="Cambria" w:cs="Cambria"/>
          <w:kern w:val="1"/>
        </w:rPr>
      </w:pPr>
      <w:r>
        <w:rPr>
          <w:rFonts w:ascii="Cambria" w:hAnsi="Cambria" w:cs="Cambria"/>
          <w:kern w:val="1"/>
        </w:rPr>
        <w:t xml:space="preserve">Redfield, Peter. 2006. “A Less Modest Witness: Collective Advocacy and Motivated Truth in a Medical Humanitarian Movement.” </w:t>
      </w:r>
      <w:r>
        <w:rPr>
          <w:rFonts w:ascii="Cambria" w:hAnsi="Cambria" w:cs="Cambria"/>
          <w:i/>
          <w:iCs/>
          <w:kern w:val="1"/>
        </w:rPr>
        <w:t>American Ethologist</w:t>
      </w:r>
      <w:r>
        <w:rPr>
          <w:rFonts w:ascii="Cambria" w:hAnsi="Cambria" w:cs="Cambria"/>
          <w:kern w:val="1"/>
        </w:rPr>
        <w:t xml:space="preserve"> 33(1), pp. 3-26.</w:t>
      </w:r>
    </w:p>
    <w:p w14:paraId="7CC27B8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4C0960AD"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1ECEB214"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rPr>
      </w:pPr>
      <w:r>
        <w:rPr>
          <w:rFonts w:ascii="Cambria" w:hAnsi="Cambria" w:cs="Cambria"/>
          <w:kern w:val="1"/>
        </w:rPr>
        <w:t>Week 13 (12/5)</w:t>
      </w:r>
    </w:p>
    <w:p w14:paraId="7A926BF3" w14:textId="77777777" w:rsidR="00BE7917" w:rsidRPr="001122A1" w:rsidRDefault="00BE7917" w:rsidP="001122A1">
      <w:pPr>
        <w:widowControl w:val="0"/>
        <w:autoSpaceDE w:val="0"/>
        <w:autoSpaceDN w:val="0"/>
        <w:adjustRightInd w:val="0"/>
        <w:jc w:val="center"/>
        <w:rPr>
          <w:rFonts w:ascii="Cambria" w:hAnsi="Cambria" w:cs="Cambria"/>
          <w:kern w:val="1"/>
        </w:rPr>
      </w:pPr>
      <w:r>
        <w:rPr>
          <w:rFonts w:ascii="Cambria" w:hAnsi="Cambria" w:cs="Cambria"/>
          <w:b/>
          <w:bCs/>
          <w:kern w:val="1"/>
        </w:rPr>
        <w:t>Emergencies and Interventions</w:t>
      </w:r>
      <w:r>
        <w:rPr>
          <w:rFonts w:ascii="Cambria" w:hAnsi="Cambria" w:cs="Cambria"/>
          <w:kern w:val="1"/>
        </w:rPr>
        <w:t xml:space="preserve"> </w:t>
      </w:r>
    </w:p>
    <w:p w14:paraId="5E443C71" w14:textId="77777777" w:rsidR="00BE7917" w:rsidRDefault="00BE7917" w:rsidP="00BE7917">
      <w:pPr>
        <w:widowControl w:val="0"/>
        <w:autoSpaceDE w:val="0"/>
        <w:autoSpaceDN w:val="0"/>
        <w:adjustRightInd w:val="0"/>
        <w:rPr>
          <w:rFonts w:ascii="Cambria" w:hAnsi="Cambria" w:cs="Cambria"/>
          <w:kern w:val="1"/>
        </w:rPr>
      </w:pPr>
    </w:p>
    <w:p w14:paraId="7ACF9BEE" w14:textId="77777777" w:rsidR="00BE7917" w:rsidRDefault="00BE7917" w:rsidP="00BE7917">
      <w:pPr>
        <w:widowControl w:val="0"/>
        <w:autoSpaceDE w:val="0"/>
        <w:autoSpaceDN w:val="0"/>
        <w:adjustRightInd w:val="0"/>
        <w:rPr>
          <w:rFonts w:ascii="Times" w:hAnsi="Times" w:cs="Times"/>
          <w:sz w:val="34"/>
          <w:szCs w:val="34"/>
        </w:rPr>
      </w:pPr>
      <w:proofErr w:type="spellStart"/>
      <w:r>
        <w:rPr>
          <w:rFonts w:ascii="Cambria" w:hAnsi="Cambria" w:cs="Cambria"/>
          <w:kern w:val="1"/>
        </w:rPr>
        <w:t>F</w:t>
      </w:r>
      <w:r>
        <w:rPr>
          <w:rFonts w:ascii="Cambria" w:hAnsi="Cambria" w:cs="Cambria"/>
        </w:rPr>
        <w:t>assin</w:t>
      </w:r>
      <w:proofErr w:type="spellEnd"/>
      <w:r>
        <w:rPr>
          <w:rFonts w:ascii="Cambria" w:hAnsi="Cambria" w:cs="Cambria"/>
        </w:rPr>
        <w:t xml:space="preserve">, Didier. 2010. “Heart of Humanness: The Moral Economy of Humanitarian Intervention” in Didier </w:t>
      </w:r>
      <w:proofErr w:type="spellStart"/>
      <w:r>
        <w:rPr>
          <w:rFonts w:ascii="Cambria" w:hAnsi="Cambria" w:cs="Cambria"/>
        </w:rPr>
        <w:t>Fassin</w:t>
      </w:r>
      <w:proofErr w:type="spellEnd"/>
      <w:r>
        <w:rPr>
          <w:rFonts w:ascii="Cambria" w:hAnsi="Cambria" w:cs="Cambria"/>
        </w:rPr>
        <w:t xml:space="preserve"> and Mariella </w:t>
      </w:r>
      <w:proofErr w:type="spellStart"/>
      <w:r>
        <w:rPr>
          <w:rFonts w:ascii="Cambria" w:hAnsi="Cambria" w:cs="Cambria"/>
        </w:rPr>
        <w:t>Pandolfi</w:t>
      </w:r>
      <w:proofErr w:type="spellEnd"/>
      <w:r>
        <w:rPr>
          <w:rFonts w:ascii="Cambria" w:hAnsi="Cambria" w:cs="Cambria"/>
        </w:rPr>
        <w:t xml:space="preserve"> (</w:t>
      </w:r>
      <w:proofErr w:type="spellStart"/>
      <w:r>
        <w:rPr>
          <w:rFonts w:ascii="Cambria" w:hAnsi="Cambria" w:cs="Cambria"/>
        </w:rPr>
        <w:t>Eds</w:t>
      </w:r>
      <w:proofErr w:type="spellEnd"/>
      <w:r>
        <w:rPr>
          <w:rFonts w:ascii="Cambria" w:hAnsi="Cambria" w:cs="Cambria"/>
        </w:rPr>
        <w:t xml:space="preserve">) </w:t>
      </w:r>
      <w:r>
        <w:rPr>
          <w:rFonts w:ascii="Cambria" w:hAnsi="Cambria" w:cs="Cambria"/>
          <w:i/>
          <w:iCs/>
        </w:rPr>
        <w:t>Contemporary States of Emergency.</w:t>
      </w:r>
      <w:r>
        <w:rPr>
          <w:rFonts w:ascii="Cambria" w:hAnsi="Cambria" w:cs="Cambria"/>
        </w:rPr>
        <w:t xml:space="preserve"> Zone Books, pp. 269-293.</w:t>
      </w:r>
    </w:p>
    <w:p w14:paraId="099DF459" w14:textId="77777777" w:rsidR="00BE7917" w:rsidRDefault="00BE7917" w:rsidP="00BE7917">
      <w:pPr>
        <w:widowControl w:val="0"/>
        <w:autoSpaceDE w:val="0"/>
        <w:autoSpaceDN w:val="0"/>
        <w:adjustRightInd w:val="0"/>
        <w:rPr>
          <w:rFonts w:ascii="Cambria" w:hAnsi="Cambria" w:cs="Cambria"/>
          <w:kern w:val="1"/>
        </w:rPr>
      </w:pPr>
    </w:p>
    <w:p w14:paraId="0BB3A99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i/>
          <w:iCs/>
          <w:kern w:val="1"/>
        </w:rPr>
      </w:pPr>
      <w:proofErr w:type="spellStart"/>
      <w:r>
        <w:rPr>
          <w:rFonts w:ascii="Cambria" w:hAnsi="Cambria" w:cs="Cambria"/>
          <w:kern w:val="1"/>
        </w:rPr>
        <w:t>Petryna</w:t>
      </w:r>
      <w:proofErr w:type="spellEnd"/>
      <w:r>
        <w:rPr>
          <w:rFonts w:ascii="Cambria" w:hAnsi="Cambria" w:cs="Cambria"/>
          <w:kern w:val="1"/>
        </w:rPr>
        <w:t xml:space="preserve">, Adriana. 2004. “Biological Citizenship: The Science and Politics of Chernobyl-Exposed Populations.” </w:t>
      </w:r>
      <w:r>
        <w:rPr>
          <w:rFonts w:ascii="Cambria" w:hAnsi="Cambria" w:cs="Cambria"/>
          <w:i/>
          <w:iCs/>
          <w:kern w:val="1"/>
        </w:rPr>
        <w:t>Osiris</w:t>
      </w:r>
      <w:r>
        <w:rPr>
          <w:rFonts w:ascii="Cambria" w:hAnsi="Cambria" w:cs="Cambria"/>
          <w:kern w:val="1"/>
        </w:rPr>
        <w:t xml:space="preserve"> 2(19), pp. 250-265.</w:t>
      </w:r>
    </w:p>
    <w:p w14:paraId="067EB71E"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4643AD86"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Ticktin</w:t>
      </w:r>
      <w:proofErr w:type="spellEnd"/>
      <w:r>
        <w:rPr>
          <w:rFonts w:ascii="Cambria" w:hAnsi="Cambria" w:cs="Cambria"/>
          <w:kern w:val="1"/>
        </w:rPr>
        <w:t xml:space="preserve">, Miriam. 2006. “Where Ethics and Politics Meet: The Violence of Humanitarianism in France.” </w:t>
      </w:r>
      <w:r>
        <w:rPr>
          <w:rFonts w:ascii="Cambria" w:hAnsi="Cambria" w:cs="Cambria"/>
          <w:i/>
          <w:iCs/>
          <w:kern w:val="1"/>
        </w:rPr>
        <w:t>American Ethnologist</w:t>
      </w:r>
      <w:r>
        <w:rPr>
          <w:rFonts w:ascii="Cambria" w:hAnsi="Cambria" w:cs="Cambria"/>
          <w:kern w:val="1"/>
        </w:rPr>
        <w:t xml:space="preserve"> 33(1), pp. 33-49.</w:t>
      </w:r>
    </w:p>
    <w:p w14:paraId="2D64CD4A"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kern w:val="1"/>
        </w:rPr>
      </w:pPr>
    </w:p>
    <w:p w14:paraId="0F246109"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r>
        <w:rPr>
          <w:rFonts w:ascii="Cambria" w:hAnsi="Cambria" w:cs="Cambria"/>
          <w:kern w:val="1"/>
          <w:u w:val="single"/>
        </w:rPr>
        <w:t>Recommended:</w:t>
      </w:r>
    </w:p>
    <w:p w14:paraId="01AB3EE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219828D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Petryna</w:t>
      </w:r>
      <w:proofErr w:type="spellEnd"/>
      <w:r>
        <w:rPr>
          <w:rFonts w:ascii="Cambria" w:hAnsi="Cambria" w:cs="Cambria"/>
          <w:kern w:val="1"/>
        </w:rPr>
        <w:t xml:space="preserve">, Adriana. 2013. “The Right of Recovery.” </w:t>
      </w:r>
      <w:proofErr w:type="gramStart"/>
      <w:r>
        <w:rPr>
          <w:rFonts w:ascii="Cambria" w:hAnsi="Cambria" w:cs="Cambria"/>
          <w:i/>
          <w:iCs/>
          <w:kern w:val="1"/>
        </w:rPr>
        <w:t>Current Anthropology</w:t>
      </w:r>
      <w:r>
        <w:rPr>
          <w:rFonts w:ascii="Cambria" w:hAnsi="Cambria" w:cs="Cambria"/>
          <w:kern w:val="1"/>
        </w:rPr>
        <w:t xml:space="preserve"> 54(S7), pp. S67-S76.</w:t>
      </w:r>
      <w:proofErr w:type="gramEnd"/>
    </w:p>
    <w:p w14:paraId="65627CB1"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0E568DF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roofErr w:type="spellStart"/>
      <w:r>
        <w:rPr>
          <w:rFonts w:ascii="Cambria" w:hAnsi="Cambria" w:cs="Cambria"/>
          <w:kern w:val="1"/>
        </w:rPr>
        <w:t>Ticktin</w:t>
      </w:r>
      <w:proofErr w:type="spellEnd"/>
      <w:r>
        <w:rPr>
          <w:rFonts w:ascii="Cambria" w:hAnsi="Cambria" w:cs="Cambria"/>
          <w:kern w:val="1"/>
        </w:rPr>
        <w:t xml:space="preserve">, Miriam. 2011. “The Gendered Human of Humanitarianism: </w:t>
      </w:r>
      <w:proofErr w:type="spellStart"/>
      <w:r>
        <w:rPr>
          <w:rFonts w:ascii="Cambria" w:hAnsi="Cambria" w:cs="Cambria"/>
          <w:kern w:val="1"/>
        </w:rPr>
        <w:t>Medicalising</w:t>
      </w:r>
      <w:proofErr w:type="spellEnd"/>
      <w:r>
        <w:rPr>
          <w:rFonts w:ascii="Cambria" w:hAnsi="Cambria" w:cs="Cambria"/>
          <w:kern w:val="1"/>
        </w:rPr>
        <w:t xml:space="preserve"> and Politicizing Sexual Violence.” </w:t>
      </w:r>
      <w:r>
        <w:rPr>
          <w:rFonts w:ascii="Cambria" w:hAnsi="Cambria" w:cs="Cambria"/>
          <w:i/>
          <w:iCs/>
          <w:kern w:val="1"/>
        </w:rPr>
        <w:t>Gender and History</w:t>
      </w:r>
      <w:r>
        <w:rPr>
          <w:rFonts w:ascii="Cambria" w:hAnsi="Cambria" w:cs="Cambria"/>
          <w:kern w:val="1"/>
        </w:rPr>
        <w:t xml:space="preserve"> 23(2), pp. 250-265.</w:t>
      </w:r>
    </w:p>
    <w:p w14:paraId="298FD86D"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kern w:val="1"/>
        </w:rPr>
      </w:pPr>
    </w:p>
    <w:p w14:paraId="0E6E95D5" w14:textId="77777777" w:rsidR="00BE7917" w:rsidRDefault="00BE7917" w:rsidP="00BE7917">
      <w:pPr>
        <w:widowControl w:val="0"/>
        <w:autoSpaceDE w:val="0"/>
        <w:autoSpaceDN w:val="0"/>
        <w:adjustRightInd w:val="0"/>
        <w:rPr>
          <w:rFonts w:ascii="Cambria" w:hAnsi="Cambria" w:cs="Cambria"/>
          <w:kern w:val="1"/>
        </w:rPr>
      </w:pPr>
      <w:proofErr w:type="gramStart"/>
      <w:r>
        <w:rPr>
          <w:rFonts w:ascii="Cambria" w:hAnsi="Cambria" w:cs="Cambria"/>
          <w:kern w:val="1"/>
        </w:rPr>
        <w:t>Nguyen, Vin-Kim.</w:t>
      </w:r>
      <w:proofErr w:type="gramEnd"/>
      <w:r>
        <w:rPr>
          <w:rFonts w:ascii="Cambria" w:hAnsi="Cambria" w:cs="Cambria"/>
          <w:kern w:val="1"/>
        </w:rPr>
        <w:t xml:space="preserve"> 2011. “Trial communities: HIV and therapeutic citizenship in West Africa.” In </w:t>
      </w:r>
      <w:r>
        <w:rPr>
          <w:rFonts w:ascii="Cambria" w:hAnsi="Cambria" w:cs="Cambria"/>
          <w:i/>
          <w:iCs/>
          <w:kern w:val="1"/>
        </w:rPr>
        <w:t>Evidence, ethos and experiment: the anthropology and history of medical research in Africa</w:t>
      </w:r>
      <w:r>
        <w:rPr>
          <w:rFonts w:ascii="Cambria" w:hAnsi="Cambria" w:cs="Cambria"/>
          <w:kern w:val="1"/>
        </w:rPr>
        <w:t xml:space="preserve">. Paul Wenzel </w:t>
      </w:r>
      <w:proofErr w:type="spellStart"/>
      <w:r>
        <w:rPr>
          <w:rFonts w:ascii="Cambria" w:hAnsi="Cambria" w:cs="Cambria"/>
          <w:kern w:val="1"/>
        </w:rPr>
        <w:t>Geissler</w:t>
      </w:r>
      <w:proofErr w:type="spellEnd"/>
      <w:r>
        <w:rPr>
          <w:rFonts w:ascii="Cambria" w:hAnsi="Cambria" w:cs="Cambria"/>
          <w:kern w:val="1"/>
        </w:rPr>
        <w:t xml:space="preserve"> and Catherine </w:t>
      </w:r>
      <w:proofErr w:type="spellStart"/>
      <w:r>
        <w:rPr>
          <w:rFonts w:ascii="Cambria" w:hAnsi="Cambria" w:cs="Cambria"/>
          <w:kern w:val="1"/>
        </w:rPr>
        <w:t>Molyneux</w:t>
      </w:r>
      <w:proofErr w:type="spellEnd"/>
      <w:r>
        <w:rPr>
          <w:rFonts w:ascii="Cambria" w:hAnsi="Cambria" w:cs="Cambria"/>
          <w:kern w:val="1"/>
        </w:rPr>
        <w:t xml:space="preserve">, eds. </w:t>
      </w:r>
      <w:proofErr w:type="spellStart"/>
      <w:r>
        <w:rPr>
          <w:rFonts w:ascii="Cambria" w:hAnsi="Cambria" w:cs="Cambria"/>
          <w:kern w:val="1"/>
        </w:rPr>
        <w:t>Berghahn</w:t>
      </w:r>
      <w:proofErr w:type="spellEnd"/>
      <w:r>
        <w:rPr>
          <w:rFonts w:ascii="Cambria" w:hAnsi="Cambria" w:cs="Cambria"/>
          <w:kern w:val="1"/>
        </w:rPr>
        <w:t xml:space="preserve"> Books, pp. 429–444. </w:t>
      </w:r>
    </w:p>
    <w:p w14:paraId="4376C3C0"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kern w:val="1"/>
          <w:u w:val="single"/>
        </w:rPr>
      </w:pPr>
    </w:p>
    <w:p w14:paraId="3E407F82"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kern w:val="1"/>
          <w:u w:val="single"/>
        </w:rPr>
      </w:pPr>
    </w:p>
    <w:p w14:paraId="4B686123" w14:textId="77777777" w:rsidR="00BE7917" w:rsidRDefault="00BE7917" w:rsidP="00BE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kern w:val="1"/>
          <w:u w:val="single"/>
        </w:rPr>
      </w:pPr>
      <w:r>
        <w:rPr>
          <w:rFonts w:ascii="Cambria" w:hAnsi="Cambria" w:cs="Cambria"/>
          <w:kern w:val="1"/>
        </w:rPr>
        <w:t>Week 14 (12/12)</w:t>
      </w:r>
    </w:p>
    <w:p w14:paraId="7E635D6B" w14:textId="77777777" w:rsidR="00BE7917" w:rsidRDefault="00BE7917" w:rsidP="00BE7917">
      <w:pPr>
        <w:widowControl w:val="0"/>
        <w:autoSpaceDE w:val="0"/>
        <w:autoSpaceDN w:val="0"/>
        <w:adjustRightInd w:val="0"/>
        <w:jc w:val="center"/>
        <w:rPr>
          <w:rFonts w:ascii="Cambria" w:hAnsi="Cambria" w:cs="Cambria"/>
          <w:b/>
          <w:bCs/>
          <w:kern w:val="1"/>
        </w:rPr>
      </w:pPr>
      <w:r>
        <w:rPr>
          <w:rFonts w:ascii="Cambria" w:hAnsi="Cambria" w:cs="Cambria"/>
          <w:b/>
          <w:bCs/>
          <w:kern w:val="1"/>
        </w:rPr>
        <w:t>Keeping on</w:t>
      </w:r>
    </w:p>
    <w:p w14:paraId="4503CCAE" w14:textId="77777777" w:rsidR="00BE7917" w:rsidRDefault="00BE7917" w:rsidP="00BE7917">
      <w:pPr>
        <w:widowControl w:val="0"/>
        <w:autoSpaceDE w:val="0"/>
        <w:autoSpaceDN w:val="0"/>
        <w:adjustRightInd w:val="0"/>
        <w:jc w:val="center"/>
        <w:rPr>
          <w:rFonts w:ascii="Cambria" w:hAnsi="Cambria" w:cs="Cambria"/>
          <w:kern w:val="1"/>
        </w:rPr>
      </w:pPr>
    </w:p>
    <w:p w14:paraId="3DCFFDF6" w14:textId="77777777" w:rsidR="00BE7917" w:rsidRDefault="00BE7917" w:rsidP="00BE7917">
      <w:pPr>
        <w:widowControl w:val="0"/>
        <w:autoSpaceDE w:val="0"/>
        <w:autoSpaceDN w:val="0"/>
        <w:adjustRightInd w:val="0"/>
        <w:rPr>
          <w:rFonts w:ascii="Cambria" w:hAnsi="Cambria" w:cs="Cambria"/>
          <w:kern w:val="1"/>
        </w:rPr>
      </w:pPr>
      <w:r>
        <w:rPr>
          <w:rFonts w:ascii="Cambria" w:hAnsi="Cambria" w:cs="Cambria"/>
          <w:kern w:val="1"/>
        </w:rPr>
        <w:t xml:space="preserve">Jain, </w:t>
      </w:r>
      <w:proofErr w:type="spellStart"/>
      <w:r>
        <w:rPr>
          <w:rFonts w:ascii="Cambria" w:hAnsi="Cambria" w:cs="Cambria"/>
          <w:kern w:val="1"/>
        </w:rPr>
        <w:t>Lochlann</w:t>
      </w:r>
      <w:proofErr w:type="spellEnd"/>
      <w:r>
        <w:rPr>
          <w:rFonts w:ascii="Cambria" w:hAnsi="Cambria" w:cs="Cambria"/>
          <w:kern w:val="1"/>
        </w:rPr>
        <w:t xml:space="preserve">. 2013. </w:t>
      </w:r>
      <w:r>
        <w:rPr>
          <w:rFonts w:ascii="Cambria" w:hAnsi="Cambria" w:cs="Cambria"/>
          <w:i/>
          <w:iCs/>
          <w:kern w:val="1"/>
        </w:rPr>
        <w:t>Malignant: How Cancer Becomes Us</w:t>
      </w:r>
      <w:r>
        <w:rPr>
          <w:rFonts w:ascii="Cambria" w:hAnsi="Cambria" w:cs="Cambria"/>
          <w:kern w:val="1"/>
        </w:rPr>
        <w:t xml:space="preserve">. </w:t>
      </w:r>
      <w:proofErr w:type="gramStart"/>
      <w:r>
        <w:rPr>
          <w:rFonts w:ascii="Cambria" w:hAnsi="Cambria" w:cs="Cambria"/>
          <w:kern w:val="1"/>
        </w:rPr>
        <w:t>University of California Press.</w:t>
      </w:r>
      <w:proofErr w:type="gramEnd"/>
      <w:r>
        <w:rPr>
          <w:rFonts w:ascii="Cambria" w:hAnsi="Cambria" w:cs="Cambria"/>
          <w:kern w:val="1"/>
        </w:rPr>
        <w:t xml:space="preserve"> </w:t>
      </w:r>
    </w:p>
    <w:p w14:paraId="6B3C422E" w14:textId="77777777" w:rsidR="007620E8" w:rsidRPr="002C406F" w:rsidRDefault="007620E8" w:rsidP="007620E8">
      <w:pPr>
        <w:jc w:val="center"/>
        <w:rPr>
          <w:rFonts w:ascii="Cambria" w:hAnsi="Cambria"/>
          <w:b/>
        </w:rPr>
      </w:pPr>
      <w:r w:rsidRPr="002C406F">
        <w:rPr>
          <w:rFonts w:ascii="Cambria" w:hAnsi="Cambria"/>
          <w:b/>
        </w:rPr>
        <w:lastRenderedPageBreak/>
        <w:t>Appendix A</w:t>
      </w:r>
    </w:p>
    <w:p w14:paraId="01C3C72A" w14:textId="77777777" w:rsidR="007620E8" w:rsidRPr="00744548" w:rsidRDefault="007620E8" w:rsidP="007620E8">
      <w:pPr>
        <w:jc w:val="center"/>
        <w:rPr>
          <w:rFonts w:ascii="Cambria" w:hAnsi="Cambria"/>
        </w:rPr>
      </w:pPr>
      <w:r w:rsidRPr="002C406F">
        <w:rPr>
          <w:rFonts w:ascii="Cambria" w:hAnsi="Cambria"/>
        </w:rPr>
        <w:t>Learning Goals</w:t>
      </w:r>
    </w:p>
    <w:p w14:paraId="4EBC51D3" w14:textId="77777777" w:rsidR="007620E8" w:rsidRPr="002C406F" w:rsidRDefault="007620E8" w:rsidP="007620E8">
      <w:pPr>
        <w:pStyle w:val="Default"/>
        <w:rPr>
          <w:rFonts w:ascii="Cambria" w:hAnsi="Cambria"/>
        </w:rPr>
      </w:pPr>
    </w:p>
    <w:p w14:paraId="299BF501" w14:textId="77777777" w:rsidR="007620E8" w:rsidRPr="002C406F" w:rsidRDefault="007620E8" w:rsidP="007620E8">
      <w:pPr>
        <w:pStyle w:val="Default"/>
        <w:rPr>
          <w:rFonts w:ascii="Cambria" w:hAnsi="Cambria"/>
        </w:rPr>
      </w:pPr>
      <w:r w:rsidRPr="002C406F">
        <w:rPr>
          <w:rFonts w:ascii="Cambria" w:hAnsi="Cambria"/>
          <w:b/>
          <w:bCs/>
        </w:rPr>
        <w:t xml:space="preserve">DEPARTMENT LEARNING GOALS </w:t>
      </w:r>
    </w:p>
    <w:p w14:paraId="5F1300AD" w14:textId="77777777" w:rsidR="007620E8" w:rsidRPr="002C406F" w:rsidRDefault="007620E8" w:rsidP="007620E8">
      <w:pPr>
        <w:pStyle w:val="Default"/>
        <w:rPr>
          <w:rFonts w:ascii="Cambria" w:hAnsi="Cambria"/>
        </w:rPr>
      </w:pPr>
    </w:p>
    <w:p w14:paraId="770DDA77" w14:textId="77777777" w:rsidR="007620E8" w:rsidRPr="002C406F" w:rsidRDefault="007620E8" w:rsidP="007620E8">
      <w:pPr>
        <w:pStyle w:val="ListParagraph"/>
        <w:numPr>
          <w:ilvl w:val="0"/>
          <w:numId w:val="6"/>
        </w:numPr>
        <w:rPr>
          <w:rFonts w:ascii="Cambria" w:hAnsi="Cambria"/>
        </w:rPr>
      </w:pPr>
      <w:r w:rsidRPr="002C406F">
        <w:rPr>
          <w:rFonts w:ascii="Cambria" w:hAnsi="Cambria"/>
        </w:rPr>
        <w:t xml:space="preserve">Students gain knowledge that will allow them to identify, explain, and historically contextualize the primary objectives, fundamental concepts, modes of analysis, and central questions in their major field and demonstrate proficiency in their use of this knowledge </w:t>
      </w:r>
    </w:p>
    <w:p w14:paraId="6982FD77" w14:textId="77777777" w:rsidR="007620E8" w:rsidRPr="002C406F" w:rsidRDefault="007620E8" w:rsidP="007620E8">
      <w:pPr>
        <w:pStyle w:val="ListParagraph"/>
        <w:numPr>
          <w:ilvl w:val="0"/>
          <w:numId w:val="6"/>
        </w:numPr>
        <w:rPr>
          <w:rFonts w:ascii="Cambria" w:hAnsi="Cambria"/>
        </w:rPr>
      </w:pPr>
      <w:r w:rsidRPr="002C406F">
        <w:rPr>
          <w:rFonts w:ascii="Cambria" w:hAnsi="Cambria"/>
        </w:rPr>
        <w:t xml:space="preserve">Students are able to demonstrate proficiency in the use of critical thinking skills </w:t>
      </w:r>
    </w:p>
    <w:p w14:paraId="6142B058" w14:textId="4C30CFB5" w:rsidR="007620E8" w:rsidRPr="002C406F" w:rsidRDefault="007620E8" w:rsidP="007620E8">
      <w:pPr>
        <w:pStyle w:val="ListParagraph"/>
        <w:numPr>
          <w:ilvl w:val="0"/>
          <w:numId w:val="6"/>
        </w:numPr>
        <w:rPr>
          <w:rFonts w:ascii="Cambria" w:hAnsi="Cambria"/>
        </w:rPr>
      </w:pPr>
      <w:r w:rsidRPr="002C406F">
        <w:rPr>
          <w:rFonts w:ascii="Cambria" w:hAnsi="Cambria"/>
        </w:rPr>
        <w:t>Students are able to demonstrate proficiency using current methods in their major fields</w:t>
      </w:r>
      <w:r>
        <w:rPr>
          <w:rFonts w:ascii="Cambria" w:hAnsi="Cambria"/>
        </w:rPr>
        <w:t>, including library research</w:t>
      </w:r>
    </w:p>
    <w:p w14:paraId="5674124F" w14:textId="77777777" w:rsidR="007620E8" w:rsidRPr="002C406F" w:rsidRDefault="007620E8" w:rsidP="007620E8">
      <w:pPr>
        <w:pStyle w:val="ListParagraph"/>
        <w:numPr>
          <w:ilvl w:val="0"/>
          <w:numId w:val="6"/>
        </w:numPr>
        <w:rPr>
          <w:rFonts w:ascii="Cambria" w:hAnsi="Cambria"/>
        </w:rPr>
      </w:pPr>
      <w:r w:rsidRPr="002C406F">
        <w:rPr>
          <w:rFonts w:ascii="Cambria" w:hAnsi="Cambria"/>
        </w:rPr>
        <w:t xml:space="preserve">Students are able to express themselves knowledgably and proficiently in writing about central issues in their major field </w:t>
      </w:r>
    </w:p>
    <w:p w14:paraId="3DEF4195" w14:textId="77777777" w:rsidR="007620E8" w:rsidRPr="002C406F" w:rsidRDefault="007620E8" w:rsidP="007620E8">
      <w:pPr>
        <w:pStyle w:val="ListParagraph"/>
        <w:numPr>
          <w:ilvl w:val="0"/>
          <w:numId w:val="6"/>
        </w:numPr>
        <w:rPr>
          <w:rFonts w:ascii="Cambria" w:hAnsi="Cambria"/>
        </w:rPr>
      </w:pPr>
      <w:r w:rsidRPr="002C406F">
        <w:rPr>
          <w:rFonts w:ascii="Cambria" w:hAnsi="Cambria"/>
        </w:rPr>
        <w:t xml:space="preserve">Students are able to express themselves knowledgably and proficiently in speaking about central issues in their major field </w:t>
      </w:r>
    </w:p>
    <w:p w14:paraId="6F4E9C88" w14:textId="77777777" w:rsidR="007C6DE1" w:rsidRDefault="007C6DE1"/>
    <w:p w14:paraId="0B32B6D5" w14:textId="77777777" w:rsidR="007620E8" w:rsidRDefault="007620E8"/>
    <w:p w14:paraId="079D4207" w14:textId="699EC684" w:rsidR="007620E8" w:rsidRDefault="007620E8">
      <w:pPr>
        <w:rPr>
          <w:b/>
        </w:rPr>
      </w:pPr>
      <w:r>
        <w:rPr>
          <w:b/>
        </w:rPr>
        <w:t>COURSE SPECIFIC LEARNING GOALS</w:t>
      </w:r>
    </w:p>
    <w:p w14:paraId="4DA52F75" w14:textId="77777777" w:rsidR="007620E8" w:rsidRDefault="007620E8">
      <w:pPr>
        <w:rPr>
          <w:b/>
        </w:rPr>
      </w:pPr>
    </w:p>
    <w:p w14:paraId="339CCD0A" w14:textId="1B8B64C2" w:rsidR="007620E8" w:rsidRDefault="007620E8" w:rsidP="007620E8">
      <w:pPr>
        <w:pStyle w:val="ListParagraph"/>
        <w:numPr>
          <w:ilvl w:val="0"/>
          <w:numId w:val="7"/>
        </w:numPr>
      </w:pPr>
      <w:r>
        <w:t xml:space="preserve">To gain a working knowledge of key theories and concepts in Medical Anthropology </w:t>
      </w:r>
    </w:p>
    <w:p w14:paraId="2C26706B" w14:textId="1191A59E" w:rsidR="007620E8" w:rsidRDefault="007620E8" w:rsidP="007620E8">
      <w:pPr>
        <w:pStyle w:val="ListParagraph"/>
        <w:numPr>
          <w:ilvl w:val="0"/>
          <w:numId w:val="7"/>
        </w:numPr>
      </w:pPr>
      <w:r>
        <w:t xml:space="preserve">To practice applying that knowledge through ethnographic fieldwork and reflection </w:t>
      </w:r>
    </w:p>
    <w:p w14:paraId="4DF6AACC" w14:textId="722BB37D" w:rsidR="007620E8" w:rsidRDefault="007620E8" w:rsidP="007620E8">
      <w:pPr>
        <w:pStyle w:val="ListParagraph"/>
        <w:numPr>
          <w:ilvl w:val="0"/>
          <w:numId w:val="7"/>
        </w:numPr>
      </w:pPr>
      <w:r>
        <w:t xml:space="preserve">To gain familiarity with issues in local and global health contexts </w:t>
      </w:r>
    </w:p>
    <w:p w14:paraId="1593431B" w14:textId="43A6D44F" w:rsidR="007620E8" w:rsidRDefault="007620E8" w:rsidP="007620E8">
      <w:pPr>
        <w:pStyle w:val="ListParagraph"/>
        <w:numPr>
          <w:ilvl w:val="0"/>
          <w:numId w:val="7"/>
        </w:numPr>
      </w:pPr>
      <w:r>
        <w:t xml:space="preserve">To develop students’ proficiency in speaking critically and effectively about health, illness, and healing </w:t>
      </w:r>
    </w:p>
    <w:p w14:paraId="512145EF" w14:textId="609EB587" w:rsidR="007620E8" w:rsidRDefault="007620E8" w:rsidP="007620E8">
      <w:pPr>
        <w:pStyle w:val="ListParagraph"/>
        <w:numPr>
          <w:ilvl w:val="0"/>
          <w:numId w:val="7"/>
        </w:numPr>
      </w:pPr>
      <w:r>
        <w:t xml:space="preserve">To develop students’ ability to write cogent and persuasive arguments for an anthropology audience </w:t>
      </w:r>
    </w:p>
    <w:p w14:paraId="3242C1F1" w14:textId="56195A96" w:rsidR="007620E8" w:rsidRDefault="007620E8" w:rsidP="007620E8">
      <w:pPr>
        <w:pStyle w:val="ListParagraph"/>
        <w:numPr>
          <w:ilvl w:val="0"/>
          <w:numId w:val="7"/>
        </w:numPr>
      </w:pPr>
      <w:r>
        <w:t>To encourage students to integrate an anthropological approach to health and healthcare into their everyday lives</w:t>
      </w:r>
    </w:p>
    <w:p w14:paraId="25B519E4" w14:textId="77777777" w:rsidR="007620E8" w:rsidRDefault="007620E8">
      <w:r>
        <w:br w:type="page"/>
      </w:r>
    </w:p>
    <w:p w14:paraId="2FAEFACC" w14:textId="77777777" w:rsidR="007620E8" w:rsidRDefault="007620E8" w:rsidP="007620E8">
      <w:pPr>
        <w:jc w:val="center"/>
      </w:pPr>
      <w:r>
        <w:rPr>
          <w:b/>
        </w:rPr>
        <w:lastRenderedPageBreak/>
        <w:t>Appendix B</w:t>
      </w:r>
    </w:p>
    <w:p w14:paraId="66D83C13" w14:textId="77777777" w:rsidR="007620E8" w:rsidRDefault="007620E8" w:rsidP="007620E8">
      <w:pPr>
        <w:jc w:val="center"/>
      </w:pPr>
      <w:r>
        <w:t xml:space="preserve">Additional Course Policies </w:t>
      </w:r>
    </w:p>
    <w:p w14:paraId="10858830" w14:textId="77777777" w:rsidR="007620E8" w:rsidRPr="00744548" w:rsidRDefault="007620E8" w:rsidP="007620E8">
      <w:pPr>
        <w:jc w:val="center"/>
        <w:rPr>
          <w:color w:val="FF0000"/>
        </w:rPr>
      </w:pPr>
      <w:r w:rsidRPr="00744548">
        <w:rPr>
          <w:color w:val="FF0000"/>
        </w:rPr>
        <w:t>[forthcoming – this is where I will put information that should go without saying – and also include links to absence reporting, academic integrity, etc.]</w:t>
      </w:r>
    </w:p>
    <w:p w14:paraId="6DC64066" w14:textId="77777777" w:rsidR="007620E8" w:rsidRDefault="007620E8" w:rsidP="007620E8">
      <w:pPr>
        <w:rPr>
          <w:b/>
        </w:rPr>
      </w:pPr>
    </w:p>
    <w:p w14:paraId="69A17446" w14:textId="77777777" w:rsidR="007620E8" w:rsidRDefault="007620E8" w:rsidP="007620E8">
      <w:pPr>
        <w:rPr>
          <w:b/>
        </w:rPr>
      </w:pPr>
      <w:r>
        <w:rPr>
          <w:b/>
        </w:rPr>
        <w:t>Grading Scale</w:t>
      </w:r>
    </w:p>
    <w:p w14:paraId="71F69EEF" w14:textId="77777777" w:rsidR="007620E8" w:rsidRDefault="007620E8" w:rsidP="007620E8">
      <w:pPr>
        <w:rPr>
          <w:b/>
        </w:rPr>
      </w:pPr>
    </w:p>
    <w:p w14:paraId="1D3C1A2E" w14:textId="77777777" w:rsidR="007620E8" w:rsidRDefault="007620E8" w:rsidP="007620E8">
      <w:pPr>
        <w:rPr>
          <w:b/>
        </w:rPr>
      </w:pPr>
    </w:p>
    <w:p w14:paraId="25C52B28" w14:textId="77777777" w:rsidR="007620E8" w:rsidRDefault="007620E8" w:rsidP="007620E8">
      <w:pPr>
        <w:rPr>
          <w:b/>
        </w:rPr>
      </w:pPr>
      <w:r>
        <w:rPr>
          <w:b/>
        </w:rPr>
        <w:t xml:space="preserve">Absence reporting </w:t>
      </w:r>
    </w:p>
    <w:p w14:paraId="18156C35" w14:textId="77777777" w:rsidR="007620E8" w:rsidRDefault="007620E8" w:rsidP="007620E8">
      <w:pPr>
        <w:rPr>
          <w:b/>
        </w:rPr>
      </w:pPr>
    </w:p>
    <w:p w14:paraId="08E4FC75" w14:textId="77777777" w:rsidR="007620E8" w:rsidRDefault="007620E8" w:rsidP="007620E8">
      <w:pPr>
        <w:rPr>
          <w:b/>
        </w:rPr>
      </w:pPr>
    </w:p>
    <w:p w14:paraId="53B5C7C1" w14:textId="77777777" w:rsidR="007620E8" w:rsidRDefault="007620E8" w:rsidP="007620E8">
      <w:pPr>
        <w:rPr>
          <w:b/>
        </w:rPr>
      </w:pPr>
      <w:r>
        <w:rPr>
          <w:b/>
        </w:rPr>
        <w:t>Academic Integrity</w:t>
      </w:r>
    </w:p>
    <w:p w14:paraId="7FBD1A3D" w14:textId="77777777" w:rsidR="007620E8" w:rsidRDefault="007620E8" w:rsidP="007620E8">
      <w:pPr>
        <w:rPr>
          <w:b/>
        </w:rPr>
      </w:pPr>
    </w:p>
    <w:p w14:paraId="14A4A247" w14:textId="77777777" w:rsidR="007620E8" w:rsidRDefault="007620E8" w:rsidP="007620E8">
      <w:pPr>
        <w:rPr>
          <w:b/>
        </w:rPr>
      </w:pPr>
    </w:p>
    <w:p w14:paraId="0AF24B0C" w14:textId="77777777" w:rsidR="007620E8" w:rsidRDefault="007620E8" w:rsidP="007620E8">
      <w:pPr>
        <w:rPr>
          <w:b/>
        </w:rPr>
      </w:pPr>
      <w:r>
        <w:rPr>
          <w:b/>
        </w:rPr>
        <w:t>Classroom Etiquette</w:t>
      </w:r>
    </w:p>
    <w:p w14:paraId="0C35C941" w14:textId="77777777" w:rsidR="007620E8" w:rsidRDefault="007620E8" w:rsidP="007620E8">
      <w:pPr>
        <w:rPr>
          <w:b/>
        </w:rPr>
      </w:pPr>
    </w:p>
    <w:p w14:paraId="06767771" w14:textId="77777777" w:rsidR="007620E8" w:rsidRDefault="007620E8" w:rsidP="007620E8">
      <w:pPr>
        <w:rPr>
          <w:b/>
        </w:rPr>
      </w:pPr>
    </w:p>
    <w:p w14:paraId="09D0DFB4" w14:textId="77777777" w:rsidR="007620E8" w:rsidRPr="002C406F" w:rsidRDefault="007620E8" w:rsidP="007620E8">
      <w:pPr>
        <w:rPr>
          <w:b/>
        </w:rPr>
      </w:pPr>
      <w:r>
        <w:rPr>
          <w:b/>
        </w:rPr>
        <w:t>Accommodations</w:t>
      </w:r>
    </w:p>
    <w:sectPr w:rsidR="007620E8" w:rsidRPr="002C406F" w:rsidSect="001122A1">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B3DC" w14:textId="77777777" w:rsidR="001122A1" w:rsidRDefault="001122A1" w:rsidP="001122A1">
      <w:r>
        <w:separator/>
      </w:r>
    </w:p>
  </w:endnote>
  <w:endnote w:type="continuationSeparator" w:id="0">
    <w:p w14:paraId="40B9D66E" w14:textId="77777777" w:rsidR="001122A1" w:rsidRDefault="001122A1" w:rsidP="0011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chin">
    <w:altName w:val="Trebuchet MS"/>
    <w:charset w:val="00"/>
    <w:family w:val="auto"/>
    <w:pitch w:val="variable"/>
    <w:sig w:usb0="00000001" w:usb1="4000004A" w:usb2="00000000"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902E" w14:textId="77777777" w:rsidR="001122A1" w:rsidRDefault="001122A1" w:rsidP="00732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62C12" w14:textId="77777777" w:rsidR="001122A1" w:rsidRDefault="001122A1" w:rsidP="00112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EB60" w14:textId="77777777" w:rsidR="001122A1" w:rsidRDefault="001122A1" w:rsidP="00732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BBD">
      <w:rPr>
        <w:rStyle w:val="PageNumber"/>
        <w:noProof/>
      </w:rPr>
      <w:t>1</w:t>
    </w:r>
    <w:r>
      <w:rPr>
        <w:rStyle w:val="PageNumber"/>
      </w:rPr>
      <w:fldChar w:fldCharType="end"/>
    </w:r>
  </w:p>
  <w:p w14:paraId="6D4A8622" w14:textId="77777777" w:rsidR="001122A1" w:rsidRDefault="001122A1" w:rsidP="00112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80943" w14:textId="77777777" w:rsidR="001122A1" w:rsidRDefault="001122A1" w:rsidP="001122A1">
      <w:r>
        <w:separator/>
      </w:r>
    </w:p>
  </w:footnote>
  <w:footnote w:type="continuationSeparator" w:id="0">
    <w:p w14:paraId="55F64A92" w14:textId="77777777" w:rsidR="001122A1" w:rsidRDefault="001122A1" w:rsidP="0011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724D20"/>
    <w:multiLevelType w:val="hybridMultilevel"/>
    <w:tmpl w:val="015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76479"/>
    <w:multiLevelType w:val="hybridMultilevel"/>
    <w:tmpl w:val="9F8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14FB2"/>
    <w:multiLevelType w:val="hybridMultilevel"/>
    <w:tmpl w:val="5CB8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17"/>
    <w:rsid w:val="001122A1"/>
    <w:rsid w:val="00655199"/>
    <w:rsid w:val="007620E8"/>
    <w:rsid w:val="007C6DE1"/>
    <w:rsid w:val="00A5072D"/>
    <w:rsid w:val="00BE7917"/>
    <w:rsid w:val="00CC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E9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2A1"/>
    <w:pPr>
      <w:tabs>
        <w:tab w:val="center" w:pos="4320"/>
        <w:tab w:val="right" w:pos="8640"/>
      </w:tabs>
    </w:pPr>
  </w:style>
  <w:style w:type="character" w:customStyle="1" w:styleId="FooterChar">
    <w:name w:val="Footer Char"/>
    <w:basedOn w:val="DefaultParagraphFont"/>
    <w:link w:val="Footer"/>
    <w:uiPriority w:val="99"/>
    <w:rsid w:val="001122A1"/>
  </w:style>
  <w:style w:type="character" w:styleId="PageNumber">
    <w:name w:val="page number"/>
    <w:basedOn w:val="DefaultParagraphFont"/>
    <w:uiPriority w:val="99"/>
    <w:semiHidden/>
    <w:unhideWhenUsed/>
    <w:rsid w:val="001122A1"/>
  </w:style>
  <w:style w:type="paragraph" w:customStyle="1" w:styleId="Default">
    <w:name w:val="Default"/>
    <w:rsid w:val="007620E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762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2A1"/>
    <w:pPr>
      <w:tabs>
        <w:tab w:val="center" w:pos="4320"/>
        <w:tab w:val="right" w:pos="8640"/>
      </w:tabs>
    </w:pPr>
  </w:style>
  <w:style w:type="character" w:customStyle="1" w:styleId="FooterChar">
    <w:name w:val="Footer Char"/>
    <w:basedOn w:val="DefaultParagraphFont"/>
    <w:link w:val="Footer"/>
    <w:uiPriority w:val="99"/>
    <w:rsid w:val="001122A1"/>
  </w:style>
  <w:style w:type="character" w:styleId="PageNumber">
    <w:name w:val="page number"/>
    <w:basedOn w:val="DefaultParagraphFont"/>
    <w:uiPriority w:val="99"/>
    <w:semiHidden/>
    <w:unhideWhenUsed/>
    <w:rsid w:val="001122A1"/>
  </w:style>
  <w:style w:type="paragraph" w:customStyle="1" w:styleId="Default">
    <w:name w:val="Default"/>
    <w:rsid w:val="007620E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76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2230">
      <w:bodyDiv w:val="1"/>
      <w:marLeft w:val="0"/>
      <w:marRight w:val="0"/>
      <w:marTop w:val="0"/>
      <w:marBottom w:val="0"/>
      <w:divBdr>
        <w:top w:val="none" w:sz="0" w:space="0" w:color="auto"/>
        <w:left w:val="none" w:sz="0" w:space="0" w:color="auto"/>
        <w:bottom w:val="none" w:sz="0" w:space="0" w:color="auto"/>
        <w:right w:val="none" w:sz="0" w:space="0" w:color="auto"/>
      </w:divBdr>
      <w:divsChild>
        <w:div w:id="1469979464">
          <w:marLeft w:val="0"/>
          <w:marRight w:val="0"/>
          <w:marTop w:val="0"/>
          <w:marBottom w:val="0"/>
          <w:divBdr>
            <w:top w:val="none" w:sz="0" w:space="0" w:color="auto"/>
            <w:left w:val="none" w:sz="0" w:space="0" w:color="auto"/>
            <w:bottom w:val="none" w:sz="0" w:space="0" w:color="auto"/>
            <w:right w:val="none" w:sz="0" w:space="0" w:color="auto"/>
          </w:divBdr>
        </w:div>
        <w:div w:id="539781774">
          <w:marLeft w:val="0"/>
          <w:marRight w:val="0"/>
          <w:marTop w:val="0"/>
          <w:marBottom w:val="0"/>
          <w:divBdr>
            <w:top w:val="none" w:sz="0" w:space="0" w:color="auto"/>
            <w:left w:val="none" w:sz="0" w:space="0" w:color="auto"/>
            <w:bottom w:val="none" w:sz="0" w:space="0" w:color="auto"/>
            <w:right w:val="none" w:sz="0" w:space="0" w:color="auto"/>
          </w:divBdr>
        </w:div>
        <w:div w:id="2048488996">
          <w:marLeft w:val="0"/>
          <w:marRight w:val="0"/>
          <w:marTop w:val="0"/>
          <w:marBottom w:val="0"/>
          <w:divBdr>
            <w:top w:val="none" w:sz="0" w:space="0" w:color="auto"/>
            <w:left w:val="none" w:sz="0" w:space="0" w:color="auto"/>
            <w:bottom w:val="none" w:sz="0" w:space="0" w:color="auto"/>
            <w:right w:val="none" w:sz="0" w:space="0" w:color="auto"/>
          </w:divBdr>
        </w:div>
        <w:div w:id="2087459599">
          <w:marLeft w:val="0"/>
          <w:marRight w:val="0"/>
          <w:marTop w:val="0"/>
          <w:marBottom w:val="0"/>
          <w:divBdr>
            <w:top w:val="none" w:sz="0" w:space="0" w:color="auto"/>
            <w:left w:val="none" w:sz="0" w:space="0" w:color="auto"/>
            <w:bottom w:val="none" w:sz="0" w:space="0" w:color="auto"/>
            <w:right w:val="none" w:sz="0" w:space="0" w:color="auto"/>
          </w:divBdr>
        </w:div>
        <w:div w:id="809054238">
          <w:marLeft w:val="0"/>
          <w:marRight w:val="0"/>
          <w:marTop w:val="0"/>
          <w:marBottom w:val="0"/>
          <w:divBdr>
            <w:top w:val="none" w:sz="0" w:space="0" w:color="auto"/>
            <w:left w:val="none" w:sz="0" w:space="0" w:color="auto"/>
            <w:bottom w:val="none" w:sz="0" w:space="0" w:color="auto"/>
            <w:right w:val="none" w:sz="0" w:space="0" w:color="auto"/>
          </w:divBdr>
        </w:div>
        <w:div w:id="2146387308">
          <w:marLeft w:val="0"/>
          <w:marRight w:val="0"/>
          <w:marTop w:val="0"/>
          <w:marBottom w:val="0"/>
          <w:divBdr>
            <w:top w:val="none" w:sz="0" w:space="0" w:color="auto"/>
            <w:left w:val="none" w:sz="0" w:space="0" w:color="auto"/>
            <w:bottom w:val="none" w:sz="0" w:space="0" w:color="auto"/>
            <w:right w:val="none" w:sz="0" w:space="0" w:color="auto"/>
          </w:divBdr>
        </w:div>
        <w:div w:id="1602755630">
          <w:marLeft w:val="0"/>
          <w:marRight w:val="0"/>
          <w:marTop w:val="0"/>
          <w:marBottom w:val="0"/>
          <w:divBdr>
            <w:top w:val="none" w:sz="0" w:space="0" w:color="auto"/>
            <w:left w:val="none" w:sz="0" w:space="0" w:color="auto"/>
            <w:bottom w:val="none" w:sz="0" w:space="0" w:color="auto"/>
            <w:right w:val="none" w:sz="0" w:space="0" w:color="auto"/>
          </w:divBdr>
        </w:div>
        <w:div w:id="839540733">
          <w:marLeft w:val="0"/>
          <w:marRight w:val="0"/>
          <w:marTop w:val="0"/>
          <w:marBottom w:val="0"/>
          <w:divBdr>
            <w:top w:val="none" w:sz="0" w:space="0" w:color="auto"/>
            <w:left w:val="none" w:sz="0" w:space="0" w:color="auto"/>
            <w:bottom w:val="none" w:sz="0" w:space="0" w:color="auto"/>
            <w:right w:val="none" w:sz="0" w:space="0" w:color="auto"/>
          </w:divBdr>
        </w:div>
        <w:div w:id="429545133">
          <w:marLeft w:val="0"/>
          <w:marRight w:val="0"/>
          <w:marTop w:val="0"/>
          <w:marBottom w:val="0"/>
          <w:divBdr>
            <w:top w:val="none" w:sz="0" w:space="0" w:color="auto"/>
            <w:left w:val="none" w:sz="0" w:space="0" w:color="auto"/>
            <w:bottom w:val="none" w:sz="0" w:space="0" w:color="auto"/>
            <w:right w:val="none" w:sz="0" w:space="0" w:color="auto"/>
          </w:divBdr>
        </w:div>
        <w:div w:id="965232610">
          <w:marLeft w:val="0"/>
          <w:marRight w:val="0"/>
          <w:marTop w:val="0"/>
          <w:marBottom w:val="0"/>
          <w:divBdr>
            <w:top w:val="none" w:sz="0" w:space="0" w:color="auto"/>
            <w:left w:val="none" w:sz="0" w:space="0" w:color="auto"/>
            <w:bottom w:val="none" w:sz="0" w:space="0" w:color="auto"/>
            <w:right w:val="none" w:sz="0" w:space="0" w:color="auto"/>
          </w:divBdr>
        </w:div>
        <w:div w:id="1371877766">
          <w:marLeft w:val="0"/>
          <w:marRight w:val="0"/>
          <w:marTop w:val="0"/>
          <w:marBottom w:val="0"/>
          <w:divBdr>
            <w:top w:val="none" w:sz="0" w:space="0" w:color="auto"/>
            <w:left w:val="none" w:sz="0" w:space="0" w:color="auto"/>
            <w:bottom w:val="none" w:sz="0" w:space="0" w:color="auto"/>
            <w:right w:val="none" w:sz="0" w:space="0" w:color="auto"/>
          </w:divBdr>
        </w:div>
        <w:div w:id="59523902">
          <w:marLeft w:val="0"/>
          <w:marRight w:val="0"/>
          <w:marTop w:val="0"/>
          <w:marBottom w:val="0"/>
          <w:divBdr>
            <w:top w:val="none" w:sz="0" w:space="0" w:color="auto"/>
            <w:left w:val="none" w:sz="0" w:space="0" w:color="auto"/>
            <w:bottom w:val="none" w:sz="0" w:space="0" w:color="auto"/>
            <w:right w:val="none" w:sz="0" w:space="0" w:color="auto"/>
          </w:divBdr>
        </w:div>
        <w:div w:id="1335576156">
          <w:marLeft w:val="0"/>
          <w:marRight w:val="0"/>
          <w:marTop w:val="0"/>
          <w:marBottom w:val="0"/>
          <w:divBdr>
            <w:top w:val="none" w:sz="0" w:space="0" w:color="auto"/>
            <w:left w:val="none" w:sz="0" w:space="0" w:color="auto"/>
            <w:bottom w:val="none" w:sz="0" w:space="0" w:color="auto"/>
            <w:right w:val="none" w:sz="0" w:space="0" w:color="auto"/>
          </w:divBdr>
        </w:div>
        <w:div w:id="1560093073">
          <w:marLeft w:val="0"/>
          <w:marRight w:val="0"/>
          <w:marTop w:val="0"/>
          <w:marBottom w:val="0"/>
          <w:divBdr>
            <w:top w:val="none" w:sz="0" w:space="0" w:color="auto"/>
            <w:left w:val="none" w:sz="0" w:space="0" w:color="auto"/>
            <w:bottom w:val="none" w:sz="0" w:space="0" w:color="auto"/>
            <w:right w:val="none" w:sz="0" w:space="0" w:color="auto"/>
          </w:divBdr>
        </w:div>
        <w:div w:id="935289150">
          <w:marLeft w:val="0"/>
          <w:marRight w:val="0"/>
          <w:marTop w:val="0"/>
          <w:marBottom w:val="0"/>
          <w:divBdr>
            <w:top w:val="none" w:sz="0" w:space="0" w:color="auto"/>
            <w:left w:val="none" w:sz="0" w:space="0" w:color="auto"/>
            <w:bottom w:val="none" w:sz="0" w:space="0" w:color="auto"/>
            <w:right w:val="none" w:sz="0" w:space="0" w:color="auto"/>
          </w:divBdr>
        </w:div>
        <w:div w:id="639072479">
          <w:marLeft w:val="0"/>
          <w:marRight w:val="0"/>
          <w:marTop w:val="0"/>
          <w:marBottom w:val="0"/>
          <w:divBdr>
            <w:top w:val="none" w:sz="0" w:space="0" w:color="auto"/>
            <w:left w:val="none" w:sz="0" w:space="0" w:color="auto"/>
            <w:bottom w:val="none" w:sz="0" w:space="0" w:color="auto"/>
            <w:right w:val="none" w:sz="0" w:space="0" w:color="auto"/>
          </w:divBdr>
        </w:div>
        <w:div w:id="917130648">
          <w:marLeft w:val="0"/>
          <w:marRight w:val="0"/>
          <w:marTop w:val="0"/>
          <w:marBottom w:val="0"/>
          <w:divBdr>
            <w:top w:val="none" w:sz="0" w:space="0" w:color="auto"/>
            <w:left w:val="none" w:sz="0" w:space="0" w:color="auto"/>
            <w:bottom w:val="none" w:sz="0" w:space="0" w:color="auto"/>
            <w:right w:val="none" w:sz="0" w:space="0" w:color="auto"/>
          </w:divBdr>
        </w:div>
        <w:div w:id="1910576959">
          <w:marLeft w:val="0"/>
          <w:marRight w:val="0"/>
          <w:marTop w:val="0"/>
          <w:marBottom w:val="0"/>
          <w:divBdr>
            <w:top w:val="none" w:sz="0" w:space="0" w:color="auto"/>
            <w:left w:val="none" w:sz="0" w:space="0" w:color="auto"/>
            <w:bottom w:val="none" w:sz="0" w:space="0" w:color="auto"/>
            <w:right w:val="none" w:sz="0" w:space="0" w:color="auto"/>
          </w:divBdr>
        </w:div>
        <w:div w:id="1522277899">
          <w:marLeft w:val="0"/>
          <w:marRight w:val="0"/>
          <w:marTop w:val="0"/>
          <w:marBottom w:val="0"/>
          <w:divBdr>
            <w:top w:val="none" w:sz="0" w:space="0" w:color="auto"/>
            <w:left w:val="none" w:sz="0" w:space="0" w:color="auto"/>
            <w:bottom w:val="none" w:sz="0" w:space="0" w:color="auto"/>
            <w:right w:val="none" w:sz="0" w:space="0" w:color="auto"/>
          </w:divBdr>
        </w:div>
        <w:div w:id="797456867">
          <w:marLeft w:val="0"/>
          <w:marRight w:val="0"/>
          <w:marTop w:val="0"/>
          <w:marBottom w:val="0"/>
          <w:divBdr>
            <w:top w:val="none" w:sz="0" w:space="0" w:color="auto"/>
            <w:left w:val="none" w:sz="0" w:space="0" w:color="auto"/>
            <w:bottom w:val="none" w:sz="0" w:space="0" w:color="auto"/>
            <w:right w:val="none" w:sz="0" w:space="0" w:color="auto"/>
          </w:divBdr>
        </w:div>
        <w:div w:id="1316296268">
          <w:marLeft w:val="0"/>
          <w:marRight w:val="0"/>
          <w:marTop w:val="0"/>
          <w:marBottom w:val="0"/>
          <w:divBdr>
            <w:top w:val="none" w:sz="0" w:space="0" w:color="auto"/>
            <w:left w:val="none" w:sz="0" w:space="0" w:color="auto"/>
            <w:bottom w:val="none" w:sz="0" w:space="0" w:color="auto"/>
            <w:right w:val="none" w:sz="0" w:space="0" w:color="auto"/>
          </w:divBdr>
        </w:div>
        <w:div w:id="864938">
          <w:marLeft w:val="0"/>
          <w:marRight w:val="0"/>
          <w:marTop w:val="0"/>
          <w:marBottom w:val="0"/>
          <w:divBdr>
            <w:top w:val="none" w:sz="0" w:space="0" w:color="auto"/>
            <w:left w:val="none" w:sz="0" w:space="0" w:color="auto"/>
            <w:bottom w:val="none" w:sz="0" w:space="0" w:color="auto"/>
            <w:right w:val="none" w:sz="0" w:space="0" w:color="auto"/>
          </w:divBdr>
        </w:div>
        <w:div w:id="1239825313">
          <w:marLeft w:val="0"/>
          <w:marRight w:val="0"/>
          <w:marTop w:val="0"/>
          <w:marBottom w:val="0"/>
          <w:divBdr>
            <w:top w:val="none" w:sz="0" w:space="0" w:color="auto"/>
            <w:left w:val="none" w:sz="0" w:space="0" w:color="auto"/>
            <w:bottom w:val="none" w:sz="0" w:space="0" w:color="auto"/>
            <w:right w:val="none" w:sz="0" w:space="0" w:color="auto"/>
          </w:divBdr>
        </w:div>
        <w:div w:id="838933569">
          <w:marLeft w:val="0"/>
          <w:marRight w:val="0"/>
          <w:marTop w:val="0"/>
          <w:marBottom w:val="0"/>
          <w:divBdr>
            <w:top w:val="none" w:sz="0" w:space="0" w:color="auto"/>
            <w:left w:val="none" w:sz="0" w:space="0" w:color="auto"/>
            <w:bottom w:val="none" w:sz="0" w:space="0" w:color="auto"/>
            <w:right w:val="none" w:sz="0" w:space="0" w:color="auto"/>
          </w:divBdr>
        </w:div>
        <w:div w:id="1767773040">
          <w:marLeft w:val="0"/>
          <w:marRight w:val="0"/>
          <w:marTop w:val="0"/>
          <w:marBottom w:val="0"/>
          <w:divBdr>
            <w:top w:val="none" w:sz="0" w:space="0" w:color="auto"/>
            <w:left w:val="none" w:sz="0" w:space="0" w:color="auto"/>
            <w:bottom w:val="none" w:sz="0" w:space="0" w:color="auto"/>
            <w:right w:val="none" w:sz="0" w:space="0" w:color="auto"/>
          </w:divBdr>
        </w:div>
        <w:div w:id="1326520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purcell@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14061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Affiliate</dc:creator>
  <cp:lastModifiedBy>mromero</cp:lastModifiedBy>
  <cp:revision>2</cp:revision>
  <dcterms:created xsi:type="dcterms:W3CDTF">2017-09-18T19:15:00Z</dcterms:created>
  <dcterms:modified xsi:type="dcterms:W3CDTF">2017-09-18T19:15:00Z</dcterms:modified>
</cp:coreProperties>
</file>